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83" w:type="dxa"/>
        <w:tblLayout w:type="fixed"/>
        <w:tblLook w:val="04A0" w:firstRow="1" w:lastRow="0" w:firstColumn="1" w:lastColumn="0" w:noHBand="0" w:noVBand="1"/>
      </w:tblPr>
      <w:tblGrid>
        <w:gridCol w:w="2670"/>
        <w:gridCol w:w="2671"/>
        <w:gridCol w:w="5342"/>
      </w:tblGrid>
      <w:tr w:rsidR="002F677F" w14:paraId="3967BFE7" w14:textId="77777777" w:rsidTr="000B1CC2">
        <w:trPr>
          <w:trHeight w:val="408"/>
        </w:trPr>
        <w:tc>
          <w:tcPr>
            <w:tcW w:w="10683" w:type="dxa"/>
            <w:gridSpan w:val="3"/>
            <w:tcBorders>
              <w:top w:val="single" w:sz="18" w:space="0" w:color="auto"/>
              <w:left w:val="single" w:sz="18" w:space="0" w:color="auto"/>
              <w:bottom w:val="single" w:sz="18" w:space="0" w:color="auto"/>
              <w:right w:val="single" w:sz="18" w:space="0" w:color="auto"/>
            </w:tcBorders>
          </w:tcPr>
          <w:p w14:paraId="6598FE7C" w14:textId="029E4C9A" w:rsidR="002F677F" w:rsidRPr="00716B5F" w:rsidRDefault="002F677F" w:rsidP="00E12127">
            <w:pPr>
              <w:jc w:val="center"/>
              <w:rPr>
                <w:rFonts w:ascii="Kristen ITC" w:hAnsi="Kristen ITC"/>
                <w:i/>
                <w:sz w:val="26"/>
                <w:szCs w:val="32"/>
              </w:rPr>
            </w:pPr>
            <w:r w:rsidRPr="0097001E">
              <w:rPr>
                <w:rFonts w:ascii="Kristen ITC" w:hAnsi="Kristen ITC"/>
                <w:i/>
                <w:sz w:val="24"/>
                <w:szCs w:val="32"/>
              </w:rPr>
              <w:t>Harcourt Va</w:t>
            </w:r>
            <w:r w:rsidR="00680B8E" w:rsidRPr="0097001E">
              <w:rPr>
                <w:rFonts w:ascii="Kristen ITC" w:hAnsi="Kristen ITC"/>
                <w:i/>
                <w:sz w:val="24"/>
                <w:szCs w:val="32"/>
              </w:rPr>
              <w:t>lley Primary School Curriculum Overview</w:t>
            </w:r>
          </w:p>
        </w:tc>
      </w:tr>
      <w:tr w:rsidR="00F3577D" w14:paraId="5C01FC43" w14:textId="77777777" w:rsidTr="00E62C07">
        <w:trPr>
          <w:trHeight w:val="994"/>
        </w:trPr>
        <w:tc>
          <w:tcPr>
            <w:tcW w:w="10683" w:type="dxa"/>
            <w:gridSpan w:val="3"/>
            <w:tcBorders>
              <w:top w:val="single" w:sz="18" w:space="0" w:color="auto"/>
              <w:left w:val="single" w:sz="18" w:space="0" w:color="auto"/>
              <w:bottom w:val="single" w:sz="18" w:space="0" w:color="auto"/>
              <w:right w:val="single" w:sz="18" w:space="0" w:color="auto"/>
            </w:tcBorders>
          </w:tcPr>
          <w:p w14:paraId="1A7029D8" w14:textId="517E80A7" w:rsidR="00F3577D" w:rsidRPr="00F3585F" w:rsidRDefault="000D3803" w:rsidP="00D62B2D">
            <w:pPr>
              <w:jc w:val="center"/>
              <w:rPr>
                <w:rFonts w:ascii="Berlin Sans FB Demi" w:hAnsi="Berlin Sans FB Demi"/>
                <w:b/>
                <w:sz w:val="36"/>
                <w:szCs w:val="36"/>
              </w:rPr>
            </w:pPr>
            <w:r>
              <w:rPr>
                <w:rFonts w:ascii="Berlin Sans FB Demi" w:hAnsi="Berlin Sans FB Demi"/>
                <w:b/>
                <w:noProof/>
                <w:sz w:val="36"/>
                <w:szCs w:val="36"/>
              </w:rPr>
              <mc:AlternateContent>
                <mc:Choice Requires="wps">
                  <w:drawing>
                    <wp:anchor distT="0" distB="0" distL="114300" distR="114300" simplePos="0" relativeHeight="251659264" behindDoc="0" locked="0" layoutInCell="1" allowOverlap="1" wp14:anchorId="7D1A715D" wp14:editId="42245AAA">
                      <wp:simplePos x="0" y="0"/>
                      <wp:positionH relativeFrom="column">
                        <wp:posOffset>1815465</wp:posOffset>
                      </wp:positionH>
                      <wp:positionV relativeFrom="paragraph">
                        <wp:posOffset>732790</wp:posOffset>
                      </wp:positionV>
                      <wp:extent cx="3016250" cy="590550"/>
                      <wp:effectExtent l="0" t="0" r="0" b="0"/>
                      <wp:wrapNone/>
                      <wp:docPr id="2" name="Rectangle 2"/>
                      <wp:cNvGraphicFramePr/>
                      <a:graphic xmlns:a="http://schemas.openxmlformats.org/drawingml/2006/main">
                        <a:graphicData uri="http://schemas.microsoft.com/office/word/2010/wordprocessingShape">
                          <wps:wsp>
                            <wps:cNvSpPr/>
                            <wps:spPr>
                              <a:xfrm>
                                <a:off x="0" y="0"/>
                                <a:ext cx="3016250" cy="590550"/>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430624" w14:textId="1451A6A0" w:rsidR="000D3803" w:rsidRPr="000D3803" w:rsidRDefault="000D3803" w:rsidP="000D3803">
                                  <w:pPr>
                                    <w:jc w:val="center"/>
                                    <w:rPr>
                                      <w:sz w:val="52"/>
                                    </w:rPr>
                                  </w:pPr>
                                  <w:r w:rsidRPr="000D3803">
                                    <w:rPr>
                                      <w:sz w:val="52"/>
                                    </w:rPr>
                                    <w:t>Living and non-living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1A715D" id="Rectangle 2" o:spid="_x0000_s1026" style="position:absolute;left:0;text-align:left;margin-left:142.95pt;margin-top:57.7pt;width:237.5pt;height: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" fillcolor="green" stroked="f" strokeweight="2pt">
                      <v:textbox>
                        <w:txbxContent>
                          <w:p w14:paraId="0D430624" w14:textId="1451A6A0" w:rsidR="000D3803" w:rsidRPr="000D3803" w:rsidRDefault="000D3803" w:rsidP="000D3803">
                            <w:pPr>
                              <w:jc w:val="center"/>
                              <w:rPr>
                                <w:sz w:val="52"/>
                              </w:rPr>
                            </w:pPr>
                            <w:r w:rsidRPr="000D3803">
                              <w:rPr>
                                <w:sz w:val="52"/>
                              </w:rPr>
                              <w:t>Living and non-living</w:t>
                            </w:r>
                          </w:p>
                        </w:txbxContent>
                      </v:textbox>
                    </v:rect>
                  </w:pict>
                </mc:Fallback>
              </mc:AlternateContent>
            </w:r>
            <w:r>
              <w:rPr>
                <w:rFonts w:ascii="Berlin Sans FB Demi" w:hAnsi="Berlin Sans FB Demi"/>
                <w:b/>
                <w:sz w:val="36"/>
                <w:szCs w:val="36"/>
              </w:rPr>
              <w:pict w14:anchorId="12FD7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35.5pt;height:103pt">
                  <v:imagedata r:id="rId9" o:title="Capture"/>
                </v:shape>
              </w:pict>
            </w:r>
          </w:p>
        </w:tc>
      </w:tr>
      <w:tr w:rsidR="009A49EF" w:rsidRPr="00716B5F" w14:paraId="76C45CB8" w14:textId="77777777" w:rsidTr="009A49EF">
        <w:trPr>
          <w:trHeight w:val="365"/>
        </w:trPr>
        <w:tc>
          <w:tcPr>
            <w:tcW w:w="2670" w:type="dxa"/>
            <w:tcBorders>
              <w:top w:val="single" w:sz="18" w:space="0" w:color="auto"/>
              <w:left w:val="single" w:sz="18" w:space="0" w:color="auto"/>
              <w:bottom w:val="single" w:sz="18" w:space="0" w:color="auto"/>
              <w:right w:val="single" w:sz="18" w:space="0" w:color="auto"/>
            </w:tcBorders>
          </w:tcPr>
          <w:p w14:paraId="754E37FF" w14:textId="4224DCA1" w:rsidR="009A49EF" w:rsidRPr="009A49EF" w:rsidRDefault="009A49EF" w:rsidP="00ED4B7D">
            <w:pPr>
              <w:rPr>
                <w:rFonts w:cstheme="minorHAnsi"/>
              </w:rPr>
            </w:pPr>
            <w:r w:rsidRPr="009A49EF">
              <w:rPr>
                <w:rFonts w:cstheme="minorHAnsi"/>
                <w:b/>
                <w:u w:val="single"/>
              </w:rPr>
              <w:t>Year Level:</w:t>
            </w:r>
            <w:r w:rsidRPr="009A49EF">
              <w:rPr>
                <w:rFonts w:cstheme="minorHAnsi"/>
              </w:rPr>
              <w:t xml:space="preserve"> Prep/One</w:t>
            </w:r>
          </w:p>
        </w:tc>
        <w:tc>
          <w:tcPr>
            <w:tcW w:w="2671" w:type="dxa"/>
            <w:tcBorders>
              <w:top w:val="single" w:sz="18" w:space="0" w:color="auto"/>
              <w:left w:val="single" w:sz="18" w:space="0" w:color="auto"/>
              <w:bottom w:val="single" w:sz="18" w:space="0" w:color="auto"/>
              <w:right w:val="single" w:sz="18" w:space="0" w:color="auto"/>
            </w:tcBorders>
          </w:tcPr>
          <w:p w14:paraId="503CC939" w14:textId="1FAA91D3" w:rsidR="009A49EF" w:rsidRPr="009A49EF" w:rsidRDefault="009A49EF" w:rsidP="00BA3779">
            <w:pPr>
              <w:rPr>
                <w:rFonts w:cstheme="minorHAnsi"/>
                <w:b/>
                <w:u w:val="single"/>
              </w:rPr>
            </w:pPr>
            <w:r w:rsidRPr="009A49EF">
              <w:rPr>
                <w:rFonts w:cstheme="minorHAnsi"/>
                <w:b/>
                <w:u w:val="single"/>
              </w:rPr>
              <w:t>Date:</w:t>
            </w:r>
            <w:r w:rsidRPr="009A49EF">
              <w:rPr>
                <w:rFonts w:cstheme="minorHAnsi"/>
              </w:rPr>
              <w:t xml:space="preserve"> Term 2, 2025</w:t>
            </w:r>
          </w:p>
        </w:tc>
        <w:tc>
          <w:tcPr>
            <w:tcW w:w="5342" w:type="dxa"/>
            <w:tcBorders>
              <w:top w:val="single" w:sz="18" w:space="0" w:color="auto"/>
              <w:left w:val="single" w:sz="18" w:space="0" w:color="auto"/>
              <w:bottom w:val="single" w:sz="18" w:space="0" w:color="auto"/>
              <w:right w:val="single" w:sz="18" w:space="0" w:color="auto"/>
            </w:tcBorders>
          </w:tcPr>
          <w:p w14:paraId="14C5791F" w14:textId="6F0867D7" w:rsidR="009A49EF" w:rsidRPr="009A49EF" w:rsidRDefault="009A49EF" w:rsidP="004B29E6">
            <w:pPr>
              <w:rPr>
                <w:rFonts w:cstheme="minorHAnsi"/>
              </w:rPr>
            </w:pPr>
            <w:r w:rsidRPr="009A49EF">
              <w:rPr>
                <w:rFonts w:cstheme="minorHAnsi"/>
                <w:b/>
                <w:u w:val="single"/>
              </w:rPr>
              <w:t>Teaching Staff:</w:t>
            </w:r>
            <w:r w:rsidRPr="009A49EF">
              <w:rPr>
                <w:rFonts w:cstheme="minorHAnsi"/>
              </w:rPr>
              <w:t xml:space="preserve">  Stacey Turner and Katrina Hood</w:t>
            </w:r>
          </w:p>
        </w:tc>
      </w:tr>
      <w:tr w:rsidR="009A49EF" w:rsidRPr="00716B5F" w14:paraId="3F458EAE" w14:textId="77777777" w:rsidTr="009A49EF">
        <w:trPr>
          <w:trHeight w:val="2195"/>
        </w:trPr>
        <w:tc>
          <w:tcPr>
            <w:tcW w:w="5341" w:type="dxa"/>
            <w:gridSpan w:val="2"/>
            <w:vMerge w:val="restart"/>
            <w:tcBorders>
              <w:top w:val="single" w:sz="18" w:space="0" w:color="auto"/>
              <w:left w:val="single" w:sz="18" w:space="0" w:color="auto"/>
              <w:right w:val="single" w:sz="18" w:space="0" w:color="auto"/>
            </w:tcBorders>
          </w:tcPr>
          <w:p w14:paraId="0032B9D3" w14:textId="374F5AD9" w:rsidR="009A49EF" w:rsidRPr="009A49EF" w:rsidRDefault="009A49EF" w:rsidP="00CD1611">
            <w:pPr>
              <w:rPr>
                <w:rFonts w:cstheme="minorHAnsi"/>
                <w:b/>
              </w:rPr>
            </w:pPr>
            <w:r w:rsidRPr="009A49EF">
              <w:rPr>
                <w:rFonts w:cstheme="minorHAnsi"/>
                <w:b/>
              </w:rPr>
              <w:t>Literacy Activities:</w:t>
            </w:r>
            <w:r w:rsidRPr="009A49EF">
              <w:rPr>
                <w:rFonts w:cstheme="minorHAnsi"/>
                <w:b/>
                <w:color w:val="0432FF"/>
              </w:rPr>
              <w:t xml:space="preserve"> Daily</w:t>
            </w:r>
          </w:p>
          <w:p w14:paraId="09B510E0" w14:textId="40732CC2" w:rsidR="009A49EF" w:rsidRPr="009A49EF" w:rsidRDefault="009A49EF" w:rsidP="00C34CC3">
            <w:pPr>
              <w:pStyle w:val="ListParagraph"/>
              <w:numPr>
                <w:ilvl w:val="0"/>
                <w:numId w:val="34"/>
              </w:numPr>
              <w:ind w:left="300" w:hanging="284"/>
              <w:rPr>
                <w:rFonts w:cstheme="minorHAnsi"/>
              </w:rPr>
            </w:pPr>
            <w:r w:rsidRPr="009A49EF">
              <w:rPr>
                <w:rFonts w:cstheme="minorHAnsi"/>
                <w:b/>
              </w:rPr>
              <w:t xml:space="preserve">Foundation: </w:t>
            </w:r>
            <w:r w:rsidRPr="009A49EF">
              <w:rPr>
                <w:rFonts w:cstheme="minorHAnsi"/>
              </w:rPr>
              <w:t xml:space="preserve">of Set 3 – e, r, r, k, </w:t>
            </w:r>
            <w:proofErr w:type="gramStart"/>
            <w:r w:rsidRPr="009A49EF">
              <w:rPr>
                <w:rFonts w:cstheme="minorHAnsi"/>
              </w:rPr>
              <w:t>Set</w:t>
            </w:r>
            <w:proofErr w:type="gramEnd"/>
            <w:r w:rsidRPr="009A49EF">
              <w:rPr>
                <w:rFonts w:cstheme="minorHAnsi"/>
              </w:rPr>
              <w:t xml:space="preserve"> 4 b, h, l, Set 5 j, w, v Set 6 y, z Set 7 x, </w:t>
            </w:r>
            <w:proofErr w:type="spellStart"/>
            <w:r w:rsidRPr="009A49EF">
              <w:rPr>
                <w:rFonts w:cstheme="minorHAnsi"/>
              </w:rPr>
              <w:t>qu</w:t>
            </w:r>
            <w:proofErr w:type="spellEnd"/>
          </w:p>
          <w:p w14:paraId="22ACEB5A" w14:textId="617447B3" w:rsidR="009A49EF" w:rsidRPr="009A49EF" w:rsidRDefault="009A49EF" w:rsidP="00C34CC3">
            <w:pPr>
              <w:pStyle w:val="ListParagraph"/>
              <w:numPr>
                <w:ilvl w:val="0"/>
                <w:numId w:val="34"/>
              </w:numPr>
              <w:ind w:left="300" w:hanging="284"/>
              <w:rPr>
                <w:rFonts w:cstheme="minorHAnsi"/>
                <w:b/>
              </w:rPr>
            </w:pPr>
            <w:r w:rsidRPr="009A49EF">
              <w:rPr>
                <w:rFonts w:cstheme="minorHAnsi"/>
                <w:b/>
              </w:rPr>
              <w:t>Grade 1: L</w:t>
            </w:r>
            <w:r w:rsidRPr="009A49EF">
              <w:rPr>
                <w:rFonts w:cstheme="minorHAnsi"/>
              </w:rPr>
              <w:t xml:space="preserve">ong Vowel Sounds Set 15 </w:t>
            </w:r>
            <w:proofErr w:type="spellStart"/>
            <w:r w:rsidRPr="009A49EF">
              <w:rPr>
                <w:rFonts w:cstheme="minorHAnsi"/>
              </w:rPr>
              <w:t>ie</w:t>
            </w:r>
            <w:proofErr w:type="spellEnd"/>
            <w:r w:rsidRPr="009A49EF">
              <w:rPr>
                <w:rFonts w:cstheme="minorHAnsi"/>
              </w:rPr>
              <w:t xml:space="preserve">, e-e Set 16 </w:t>
            </w:r>
            <w:proofErr w:type="spellStart"/>
            <w:r w:rsidRPr="009A49EF">
              <w:rPr>
                <w:rFonts w:cstheme="minorHAnsi"/>
              </w:rPr>
              <w:t>ie</w:t>
            </w:r>
            <w:proofErr w:type="spellEnd"/>
            <w:r w:rsidRPr="009A49EF">
              <w:rPr>
                <w:rFonts w:cstheme="minorHAnsi"/>
              </w:rPr>
              <w:t xml:space="preserve">, y, </w:t>
            </w:r>
            <w:proofErr w:type="spellStart"/>
            <w:r w:rsidRPr="009A49EF">
              <w:rPr>
                <w:rFonts w:cstheme="minorHAnsi"/>
              </w:rPr>
              <w:t>igh</w:t>
            </w:r>
            <w:proofErr w:type="spellEnd"/>
            <w:r w:rsidRPr="009A49EF">
              <w:rPr>
                <w:rFonts w:cstheme="minorHAnsi"/>
              </w:rPr>
              <w:t xml:space="preserve">, </w:t>
            </w:r>
            <w:proofErr w:type="spellStart"/>
            <w:r w:rsidRPr="009A49EF">
              <w:rPr>
                <w:rFonts w:cstheme="minorHAnsi"/>
              </w:rPr>
              <w:t>i</w:t>
            </w:r>
            <w:proofErr w:type="spellEnd"/>
            <w:r w:rsidRPr="009A49EF">
              <w:rPr>
                <w:rFonts w:cstheme="minorHAnsi"/>
              </w:rPr>
              <w:t xml:space="preserve">-e Set 17 </w:t>
            </w:r>
            <w:proofErr w:type="spellStart"/>
            <w:r w:rsidRPr="009A49EF">
              <w:rPr>
                <w:rFonts w:cstheme="minorHAnsi"/>
              </w:rPr>
              <w:t>oa</w:t>
            </w:r>
            <w:proofErr w:type="spellEnd"/>
            <w:r w:rsidRPr="009A49EF">
              <w:rPr>
                <w:rFonts w:cstheme="minorHAnsi"/>
              </w:rPr>
              <w:t xml:space="preserve">, ow, </w:t>
            </w:r>
            <w:proofErr w:type="spellStart"/>
            <w:r w:rsidRPr="009A49EF">
              <w:rPr>
                <w:rFonts w:cstheme="minorHAnsi"/>
              </w:rPr>
              <w:t>oe</w:t>
            </w:r>
            <w:proofErr w:type="spellEnd"/>
            <w:r w:rsidRPr="009A49EF">
              <w:rPr>
                <w:rFonts w:cstheme="minorHAnsi"/>
              </w:rPr>
              <w:t xml:space="preserve"> Set 18 </w:t>
            </w:r>
            <w:proofErr w:type="spellStart"/>
            <w:r w:rsidRPr="009A49EF">
              <w:rPr>
                <w:rFonts w:cstheme="minorHAnsi"/>
              </w:rPr>
              <w:t>ph</w:t>
            </w:r>
            <w:proofErr w:type="spellEnd"/>
            <w:r w:rsidRPr="009A49EF">
              <w:rPr>
                <w:rFonts w:cstheme="minorHAnsi"/>
              </w:rPr>
              <w:t xml:space="preserve"> ‘</w:t>
            </w:r>
            <w:proofErr w:type="spellStart"/>
            <w:r w:rsidRPr="009A49EF">
              <w:rPr>
                <w:rFonts w:cstheme="minorHAnsi"/>
              </w:rPr>
              <w:t>oo</w:t>
            </w:r>
            <w:proofErr w:type="spellEnd"/>
            <w:r w:rsidRPr="009A49EF">
              <w:rPr>
                <w:rFonts w:cstheme="minorHAnsi"/>
              </w:rPr>
              <w:t xml:space="preserve">’ as in look, </w:t>
            </w:r>
          </w:p>
          <w:p w14:paraId="1061AC7E" w14:textId="0BB6D6D1" w:rsidR="009A49EF" w:rsidRPr="009A49EF" w:rsidRDefault="009A49EF" w:rsidP="00C34CC3">
            <w:pPr>
              <w:pStyle w:val="NormalWeb"/>
              <w:numPr>
                <w:ilvl w:val="0"/>
                <w:numId w:val="24"/>
              </w:numPr>
              <w:spacing w:before="0" w:beforeAutospacing="0" w:after="0" w:afterAutospacing="0"/>
              <w:ind w:left="300" w:hanging="284"/>
              <w:textAlignment w:val="baseline"/>
              <w:rPr>
                <w:rFonts w:asciiTheme="minorHAnsi" w:hAnsiTheme="minorHAnsi" w:cstheme="minorHAnsi"/>
                <w:sz w:val="22"/>
                <w:szCs w:val="22"/>
              </w:rPr>
            </w:pPr>
            <w:r w:rsidRPr="009A49EF">
              <w:rPr>
                <w:rStyle w:val="Strong"/>
                <w:rFonts w:asciiTheme="minorHAnsi" w:hAnsiTheme="minorHAnsi" w:cstheme="minorHAnsi"/>
                <w:sz w:val="22"/>
                <w:szCs w:val="22"/>
              </w:rPr>
              <w:t>Phonemic Awareness Program</w:t>
            </w:r>
            <w:r w:rsidRPr="009A49EF">
              <w:rPr>
                <w:rFonts w:asciiTheme="minorHAnsi" w:hAnsiTheme="minorHAnsi" w:cstheme="minorHAnsi"/>
                <w:sz w:val="22"/>
                <w:szCs w:val="22"/>
              </w:rPr>
              <w:t xml:space="preserve"> - hear and manipulate sounds</w:t>
            </w:r>
          </w:p>
          <w:p w14:paraId="3A5DB3AA" w14:textId="37C242EC" w:rsidR="009A49EF" w:rsidRPr="009A49EF" w:rsidRDefault="009A49EF" w:rsidP="00C34CC3">
            <w:pPr>
              <w:pStyle w:val="NormalWeb"/>
              <w:numPr>
                <w:ilvl w:val="0"/>
                <w:numId w:val="24"/>
              </w:numPr>
              <w:spacing w:before="0" w:beforeAutospacing="0" w:after="0" w:afterAutospacing="0"/>
              <w:ind w:left="300" w:hanging="284"/>
              <w:textAlignment w:val="baseline"/>
              <w:rPr>
                <w:rFonts w:asciiTheme="minorHAnsi" w:hAnsiTheme="minorHAnsi" w:cstheme="minorHAnsi"/>
                <w:sz w:val="22"/>
                <w:szCs w:val="22"/>
              </w:rPr>
            </w:pPr>
            <w:r w:rsidRPr="009A49EF">
              <w:rPr>
                <w:rStyle w:val="Strong"/>
                <w:rFonts w:asciiTheme="minorHAnsi" w:hAnsiTheme="minorHAnsi" w:cstheme="minorHAnsi"/>
                <w:sz w:val="22"/>
                <w:szCs w:val="22"/>
              </w:rPr>
              <w:t>Word Chaining</w:t>
            </w:r>
            <w:r w:rsidRPr="009A49EF">
              <w:rPr>
                <w:rFonts w:asciiTheme="minorHAnsi" w:hAnsiTheme="minorHAnsi" w:cstheme="minorHAnsi"/>
                <w:sz w:val="22"/>
                <w:szCs w:val="22"/>
              </w:rPr>
              <w:t xml:space="preserve"> to strengthen their blending and segmenting skills. </w:t>
            </w:r>
          </w:p>
          <w:p w14:paraId="443E7FAC" w14:textId="2AED4749" w:rsidR="009A49EF" w:rsidRPr="009A49EF" w:rsidRDefault="009A49EF" w:rsidP="00C34CC3">
            <w:pPr>
              <w:pStyle w:val="NormalWeb"/>
              <w:numPr>
                <w:ilvl w:val="0"/>
                <w:numId w:val="24"/>
              </w:numPr>
              <w:spacing w:before="0" w:beforeAutospacing="0" w:after="0" w:afterAutospacing="0"/>
              <w:ind w:left="300" w:hanging="284"/>
              <w:textAlignment w:val="baseline"/>
              <w:rPr>
                <w:rFonts w:asciiTheme="minorHAnsi" w:hAnsiTheme="minorHAnsi" w:cstheme="minorHAnsi"/>
                <w:sz w:val="22"/>
                <w:szCs w:val="22"/>
              </w:rPr>
            </w:pPr>
            <w:r w:rsidRPr="009A49EF">
              <w:rPr>
                <w:rFonts w:asciiTheme="minorHAnsi" w:hAnsiTheme="minorHAnsi" w:cstheme="minorHAnsi"/>
                <w:sz w:val="22"/>
                <w:szCs w:val="22"/>
              </w:rPr>
              <w:t>R</w:t>
            </w:r>
            <w:r w:rsidRPr="009A49EF">
              <w:rPr>
                <w:rStyle w:val="Strong"/>
                <w:rFonts w:asciiTheme="minorHAnsi" w:hAnsiTheme="minorHAnsi" w:cstheme="minorHAnsi"/>
                <w:sz w:val="22"/>
                <w:szCs w:val="22"/>
              </w:rPr>
              <w:t>eading, spelling, and writing words</w:t>
            </w:r>
            <w:r w:rsidRPr="009A49EF">
              <w:rPr>
                <w:rFonts w:asciiTheme="minorHAnsi" w:hAnsiTheme="minorHAnsi" w:cstheme="minorHAnsi"/>
                <w:sz w:val="22"/>
                <w:szCs w:val="22"/>
              </w:rPr>
              <w:t xml:space="preserve"> aloud </w:t>
            </w:r>
          </w:p>
          <w:p w14:paraId="43C9ADE1" w14:textId="77777777" w:rsidR="009A49EF" w:rsidRPr="009A49EF" w:rsidRDefault="009A49EF" w:rsidP="00C34CC3">
            <w:pPr>
              <w:pStyle w:val="NormalWeb"/>
              <w:numPr>
                <w:ilvl w:val="0"/>
                <w:numId w:val="24"/>
              </w:numPr>
              <w:spacing w:before="0" w:beforeAutospacing="0" w:after="0" w:afterAutospacing="0"/>
              <w:ind w:left="300" w:hanging="284"/>
              <w:textAlignment w:val="baseline"/>
              <w:rPr>
                <w:rFonts w:asciiTheme="minorHAnsi" w:hAnsiTheme="minorHAnsi" w:cstheme="minorHAnsi"/>
                <w:sz w:val="22"/>
                <w:szCs w:val="22"/>
              </w:rPr>
            </w:pPr>
            <w:r w:rsidRPr="009A49EF">
              <w:rPr>
                <w:rStyle w:val="Strong"/>
                <w:rFonts w:asciiTheme="minorHAnsi" w:hAnsiTheme="minorHAnsi" w:cstheme="minorHAnsi"/>
                <w:sz w:val="22"/>
                <w:szCs w:val="22"/>
              </w:rPr>
              <w:t>High-frequency words</w:t>
            </w:r>
            <w:r w:rsidRPr="009A49EF">
              <w:rPr>
                <w:rFonts w:asciiTheme="minorHAnsi" w:hAnsiTheme="minorHAnsi" w:cstheme="minorHAnsi"/>
                <w:sz w:val="22"/>
                <w:szCs w:val="22"/>
              </w:rPr>
              <w:t xml:space="preserve"> </w:t>
            </w:r>
          </w:p>
          <w:p w14:paraId="10C24A39" w14:textId="77777777" w:rsidR="009A49EF" w:rsidRPr="009A49EF" w:rsidRDefault="009A49EF" w:rsidP="00C34CC3">
            <w:pPr>
              <w:pStyle w:val="NormalWeb"/>
              <w:numPr>
                <w:ilvl w:val="0"/>
                <w:numId w:val="24"/>
              </w:numPr>
              <w:spacing w:before="0" w:beforeAutospacing="0" w:after="0" w:afterAutospacing="0"/>
              <w:ind w:left="300" w:hanging="284"/>
              <w:textAlignment w:val="baseline"/>
              <w:rPr>
                <w:rFonts w:asciiTheme="minorHAnsi" w:hAnsiTheme="minorHAnsi" w:cstheme="minorHAnsi"/>
                <w:sz w:val="22"/>
                <w:szCs w:val="22"/>
              </w:rPr>
            </w:pPr>
            <w:r w:rsidRPr="009A49EF">
              <w:rPr>
                <w:rStyle w:val="Strong"/>
                <w:rFonts w:asciiTheme="minorHAnsi" w:hAnsiTheme="minorHAnsi" w:cstheme="minorHAnsi"/>
                <w:sz w:val="22"/>
                <w:szCs w:val="22"/>
              </w:rPr>
              <w:t>Guided Reading</w:t>
            </w:r>
            <w:r w:rsidRPr="009A49EF">
              <w:rPr>
                <w:rFonts w:asciiTheme="minorHAnsi" w:hAnsiTheme="minorHAnsi" w:cstheme="minorHAnsi"/>
                <w:sz w:val="22"/>
                <w:szCs w:val="22"/>
              </w:rPr>
              <w:t xml:space="preserve"> – small group with the teacher developing comprehension strategies while improving </w:t>
            </w:r>
            <w:r w:rsidRPr="009A49EF">
              <w:rPr>
                <w:rStyle w:val="Strong"/>
                <w:rFonts w:asciiTheme="minorHAnsi" w:hAnsiTheme="minorHAnsi" w:cstheme="minorHAnsi"/>
                <w:sz w:val="22"/>
                <w:szCs w:val="22"/>
              </w:rPr>
              <w:t>fluency and accuracy</w:t>
            </w:r>
            <w:r w:rsidRPr="009A49EF">
              <w:rPr>
                <w:rFonts w:asciiTheme="minorHAnsi" w:hAnsiTheme="minorHAnsi" w:cstheme="minorHAnsi"/>
                <w:sz w:val="22"/>
                <w:szCs w:val="22"/>
              </w:rPr>
              <w:t xml:space="preserve">. </w:t>
            </w:r>
          </w:p>
          <w:p w14:paraId="03CC6846" w14:textId="77777777" w:rsidR="009A49EF" w:rsidRPr="009A49EF" w:rsidRDefault="009A49EF" w:rsidP="00C34CC3">
            <w:pPr>
              <w:pStyle w:val="NormalWeb"/>
              <w:numPr>
                <w:ilvl w:val="0"/>
                <w:numId w:val="24"/>
              </w:numPr>
              <w:spacing w:before="0" w:beforeAutospacing="0" w:after="0" w:afterAutospacing="0"/>
              <w:ind w:left="300" w:hanging="284"/>
              <w:textAlignment w:val="baseline"/>
              <w:rPr>
                <w:rStyle w:val="Strong"/>
                <w:rFonts w:asciiTheme="minorHAnsi" w:hAnsiTheme="minorHAnsi" w:cstheme="minorHAnsi"/>
                <w:sz w:val="22"/>
                <w:szCs w:val="22"/>
              </w:rPr>
            </w:pPr>
            <w:r w:rsidRPr="009A49EF">
              <w:rPr>
                <w:rStyle w:val="Strong"/>
                <w:rFonts w:asciiTheme="minorHAnsi" w:hAnsiTheme="minorHAnsi" w:cstheme="minorHAnsi"/>
                <w:sz w:val="22"/>
                <w:szCs w:val="22"/>
              </w:rPr>
              <w:t>Daily Handwriting</w:t>
            </w:r>
            <w:r w:rsidRPr="009A49EF">
              <w:rPr>
                <w:rFonts w:asciiTheme="minorHAnsi" w:hAnsiTheme="minorHAnsi" w:cstheme="minorHAnsi"/>
                <w:sz w:val="22"/>
                <w:szCs w:val="22"/>
              </w:rPr>
              <w:t xml:space="preserve"> </w:t>
            </w:r>
          </w:p>
          <w:p w14:paraId="420FD63E" w14:textId="77777777" w:rsidR="009A49EF" w:rsidRDefault="009A49EF" w:rsidP="00C34CC3">
            <w:pPr>
              <w:pStyle w:val="NormalWeb"/>
              <w:numPr>
                <w:ilvl w:val="0"/>
                <w:numId w:val="24"/>
              </w:numPr>
              <w:spacing w:before="0" w:beforeAutospacing="0" w:after="0" w:afterAutospacing="0"/>
              <w:ind w:left="300" w:hanging="284"/>
              <w:textAlignment w:val="baseline"/>
              <w:rPr>
                <w:rFonts w:asciiTheme="minorHAnsi" w:hAnsiTheme="minorHAnsi" w:cstheme="minorHAnsi"/>
                <w:sz w:val="22"/>
                <w:szCs w:val="22"/>
              </w:rPr>
            </w:pPr>
            <w:r w:rsidRPr="009A49EF">
              <w:rPr>
                <w:rStyle w:val="Strong"/>
                <w:rFonts w:asciiTheme="minorHAnsi" w:hAnsiTheme="minorHAnsi" w:cstheme="minorHAnsi"/>
                <w:sz w:val="22"/>
                <w:szCs w:val="22"/>
              </w:rPr>
              <w:t>Recounts and Narratives</w:t>
            </w:r>
            <w:r w:rsidRPr="009A49EF">
              <w:rPr>
                <w:rFonts w:asciiTheme="minorHAnsi" w:hAnsiTheme="minorHAnsi" w:cstheme="minorHAnsi"/>
                <w:sz w:val="22"/>
                <w:szCs w:val="22"/>
              </w:rPr>
              <w:t>.</w:t>
            </w:r>
          </w:p>
          <w:p w14:paraId="746C6125" w14:textId="77777777" w:rsidR="009A49EF" w:rsidRDefault="009A49EF" w:rsidP="009A49EF">
            <w:pPr>
              <w:pStyle w:val="NormalWeb"/>
              <w:spacing w:before="0" w:beforeAutospacing="0" w:after="0" w:afterAutospacing="0"/>
              <w:textAlignment w:val="baseline"/>
              <w:rPr>
                <w:rFonts w:asciiTheme="minorHAnsi" w:hAnsiTheme="minorHAnsi" w:cstheme="minorHAnsi"/>
                <w:sz w:val="22"/>
                <w:szCs w:val="22"/>
              </w:rPr>
            </w:pPr>
          </w:p>
          <w:p w14:paraId="4335318A" w14:textId="195BAB6D" w:rsidR="009A49EF" w:rsidRPr="009A49EF" w:rsidRDefault="009A49EF" w:rsidP="009A49EF">
            <w:pPr>
              <w:rPr>
                <w:rFonts w:cstheme="minorHAnsi"/>
                <w:b/>
              </w:rPr>
            </w:pPr>
            <w:r w:rsidRPr="009A49EF">
              <w:rPr>
                <w:rFonts w:cstheme="minorHAnsi"/>
                <w:b/>
              </w:rPr>
              <w:t>Li</w:t>
            </w:r>
            <w:r>
              <w:rPr>
                <w:rFonts w:cstheme="minorHAnsi"/>
                <w:b/>
              </w:rPr>
              <w:t>brary &amp; Change Readers</w:t>
            </w:r>
            <w:r w:rsidRPr="009A49EF">
              <w:rPr>
                <w:rFonts w:cstheme="minorHAnsi"/>
                <w:b/>
              </w:rPr>
              <w:t>:</w:t>
            </w:r>
            <w:r w:rsidRPr="009A49EF">
              <w:rPr>
                <w:rFonts w:cstheme="minorHAnsi"/>
                <w:b/>
                <w:color w:val="0432FF"/>
              </w:rPr>
              <w:t xml:space="preserve"> </w:t>
            </w:r>
            <w:r>
              <w:rPr>
                <w:rFonts w:cstheme="minorHAnsi"/>
                <w:b/>
                <w:color w:val="0432FF"/>
              </w:rPr>
              <w:t>Monday</w:t>
            </w:r>
          </w:p>
        </w:tc>
        <w:tc>
          <w:tcPr>
            <w:tcW w:w="5342" w:type="dxa"/>
            <w:tcBorders>
              <w:top w:val="single" w:sz="18" w:space="0" w:color="auto"/>
              <w:left w:val="single" w:sz="18" w:space="0" w:color="auto"/>
              <w:bottom w:val="single" w:sz="18" w:space="0" w:color="auto"/>
              <w:right w:val="single" w:sz="18" w:space="0" w:color="auto"/>
            </w:tcBorders>
          </w:tcPr>
          <w:p w14:paraId="2D0B9AAE" w14:textId="579450F2" w:rsidR="009A49EF" w:rsidRPr="000D3803" w:rsidRDefault="009A49EF" w:rsidP="00530789">
            <w:pPr>
              <w:rPr>
                <w:rFonts w:cstheme="minorHAnsi"/>
                <w:b/>
                <w:u w:val="single"/>
              </w:rPr>
            </w:pPr>
            <w:r w:rsidRPr="009A49EF">
              <w:rPr>
                <w:rFonts w:cstheme="minorHAnsi"/>
                <w:b/>
                <w:u w:val="single"/>
              </w:rPr>
              <w:t>Mathematics Activities:</w:t>
            </w:r>
            <w:r w:rsidRPr="009A49EF">
              <w:rPr>
                <w:rFonts w:cstheme="minorHAnsi"/>
                <w:b/>
              </w:rPr>
              <w:t xml:space="preserve"> </w:t>
            </w:r>
            <w:r w:rsidRPr="009A49EF">
              <w:rPr>
                <w:rFonts w:cstheme="minorHAnsi"/>
                <w:b/>
                <w:color w:val="0432FF"/>
              </w:rPr>
              <w:t>Daily</w:t>
            </w:r>
            <w:bookmarkStart w:id="0" w:name="_GoBack"/>
            <w:bookmarkEnd w:id="0"/>
          </w:p>
          <w:p w14:paraId="37929636" w14:textId="0F3E004D" w:rsidR="009A49EF" w:rsidRPr="009A49EF" w:rsidRDefault="009A49EF" w:rsidP="00530789">
            <w:pPr>
              <w:rPr>
                <w:rFonts w:cstheme="minorHAnsi"/>
              </w:rPr>
            </w:pPr>
            <w:r w:rsidRPr="009A49EF">
              <w:rPr>
                <w:rFonts w:cstheme="minorHAnsi"/>
                <w:b/>
              </w:rPr>
              <w:t>Number</w:t>
            </w:r>
            <w:r w:rsidRPr="009A49EF">
              <w:rPr>
                <w:rFonts w:cstheme="minorHAnsi"/>
              </w:rPr>
              <w:t xml:space="preserve"> </w:t>
            </w:r>
          </w:p>
          <w:p w14:paraId="4E0478FE" w14:textId="79BADDEE" w:rsidR="009A49EF" w:rsidRPr="009A49EF" w:rsidRDefault="009A49EF" w:rsidP="003A09B3">
            <w:pPr>
              <w:pStyle w:val="ListParagraph"/>
              <w:numPr>
                <w:ilvl w:val="0"/>
                <w:numId w:val="4"/>
              </w:numPr>
              <w:rPr>
                <w:rFonts w:cstheme="minorHAnsi"/>
              </w:rPr>
            </w:pPr>
            <w:r w:rsidRPr="009A49EF">
              <w:rPr>
                <w:rFonts w:cstheme="minorHAnsi"/>
              </w:rPr>
              <w:t>Counting to 20 and beyond (Foundation)</w:t>
            </w:r>
          </w:p>
          <w:p w14:paraId="75EB63B5" w14:textId="10E0F1F1" w:rsidR="009A49EF" w:rsidRPr="009A49EF" w:rsidRDefault="009A49EF" w:rsidP="003A09B3">
            <w:pPr>
              <w:pStyle w:val="ListParagraph"/>
              <w:numPr>
                <w:ilvl w:val="0"/>
                <w:numId w:val="4"/>
              </w:numPr>
              <w:rPr>
                <w:rFonts w:cstheme="minorHAnsi"/>
              </w:rPr>
            </w:pPr>
            <w:r w:rsidRPr="009A49EF">
              <w:rPr>
                <w:rFonts w:cstheme="minorHAnsi"/>
              </w:rPr>
              <w:t>Counting to 100 and beyond (grade 1)</w:t>
            </w:r>
          </w:p>
          <w:p w14:paraId="20AE7568" w14:textId="79EC0F1A" w:rsidR="009A49EF" w:rsidRPr="009A49EF" w:rsidRDefault="009A49EF" w:rsidP="003A09B3">
            <w:pPr>
              <w:pStyle w:val="ListParagraph"/>
              <w:numPr>
                <w:ilvl w:val="0"/>
                <w:numId w:val="4"/>
              </w:numPr>
              <w:rPr>
                <w:rFonts w:cstheme="minorHAnsi"/>
              </w:rPr>
            </w:pPr>
            <w:r w:rsidRPr="009A49EF">
              <w:rPr>
                <w:rFonts w:cstheme="minorHAnsi"/>
              </w:rPr>
              <w:t>Relationship between adding and subtracting</w:t>
            </w:r>
          </w:p>
          <w:p w14:paraId="700C49CF" w14:textId="0379A2BE" w:rsidR="009A49EF" w:rsidRPr="009A49EF" w:rsidRDefault="009A49EF" w:rsidP="003A09B3">
            <w:pPr>
              <w:pStyle w:val="ListParagraph"/>
              <w:numPr>
                <w:ilvl w:val="0"/>
                <w:numId w:val="4"/>
              </w:numPr>
              <w:rPr>
                <w:rFonts w:cstheme="minorHAnsi"/>
              </w:rPr>
            </w:pPr>
            <w:r w:rsidRPr="009A49EF">
              <w:rPr>
                <w:rFonts w:cstheme="minorHAnsi"/>
              </w:rPr>
              <w:t>Equal and unequal sharing</w:t>
            </w:r>
          </w:p>
          <w:p w14:paraId="5179CACA" w14:textId="474F629F" w:rsidR="009A49EF" w:rsidRPr="009A49EF" w:rsidRDefault="009A49EF" w:rsidP="0041008E">
            <w:pPr>
              <w:pStyle w:val="ListParagraph"/>
              <w:numPr>
                <w:ilvl w:val="0"/>
                <w:numId w:val="4"/>
              </w:numPr>
              <w:rPr>
                <w:rFonts w:cstheme="minorHAnsi"/>
              </w:rPr>
            </w:pPr>
            <w:r w:rsidRPr="009A49EF">
              <w:rPr>
                <w:rFonts w:cstheme="minorHAnsi"/>
              </w:rPr>
              <w:t>Money – exploring the value of coins</w:t>
            </w:r>
          </w:p>
          <w:p w14:paraId="5A329604" w14:textId="041D42BA" w:rsidR="009A49EF" w:rsidRPr="009A49EF" w:rsidRDefault="009A49EF" w:rsidP="000161F3">
            <w:pPr>
              <w:rPr>
                <w:rFonts w:cstheme="minorHAnsi"/>
                <w:b/>
              </w:rPr>
            </w:pPr>
            <w:r w:rsidRPr="009A49EF">
              <w:rPr>
                <w:rFonts w:cstheme="minorHAnsi"/>
                <w:b/>
              </w:rPr>
              <w:t xml:space="preserve">Measurement </w:t>
            </w:r>
          </w:p>
          <w:p w14:paraId="30EB3364" w14:textId="77777777" w:rsidR="009A49EF" w:rsidRPr="009A49EF" w:rsidRDefault="009A49EF" w:rsidP="00825E2A">
            <w:pPr>
              <w:pStyle w:val="ListParagraph"/>
              <w:numPr>
                <w:ilvl w:val="0"/>
                <w:numId w:val="4"/>
              </w:numPr>
              <w:rPr>
                <w:rFonts w:cstheme="minorHAnsi"/>
              </w:rPr>
            </w:pPr>
            <w:r w:rsidRPr="009A49EF">
              <w:rPr>
                <w:rFonts w:cstheme="minorHAnsi"/>
              </w:rPr>
              <w:t>Length</w:t>
            </w:r>
          </w:p>
          <w:p w14:paraId="7072B25D" w14:textId="77777777" w:rsidR="009A49EF" w:rsidRPr="009A49EF" w:rsidRDefault="009A49EF" w:rsidP="00825E2A">
            <w:pPr>
              <w:pStyle w:val="ListParagraph"/>
              <w:numPr>
                <w:ilvl w:val="0"/>
                <w:numId w:val="4"/>
              </w:numPr>
              <w:rPr>
                <w:rFonts w:cstheme="minorHAnsi"/>
              </w:rPr>
            </w:pPr>
            <w:r w:rsidRPr="009A49EF">
              <w:rPr>
                <w:rFonts w:cstheme="minorHAnsi"/>
              </w:rPr>
              <w:t>Capacity</w:t>
            </w:r>
          </w:p>
          <w:p w14:paraId="448862DD" w14:textId="5BD6F1BC" w:rsidR="009A49EF" w:rsidRPr="009A49EF" w:rsidRDefault="009A49EF" w:rsidP="00825E2A">
            <w:pPr>
              <w:pStyle w:val="ListParagraph"/>
              <w:numPr>
                <w:ilvl w:val="0"/>
                <w:numId w:val="4"/>
              </w:numPr>
              <w:rPr>
                <w:rFonts w:cstheme="minorHAnsi"/>
              </w:rPr>
            </w:pPr>
            <w:r w:rsidRPr="009A49EF">
              <w:rPr>
                <w:rFonts w:cstheme="minorHAnsi"/>
              </w:rPr>
              <w:t>Mass</w:t>
            </w:r>
          </w:p>
        </w:tc>
      </w:tr>
      <w:tr w:rsidR="009A49EF" w:rsidRPr="00716B5F" w14:paraId="60C316A7" w14:textId="77777777" w:rsidTr="009A49EF">
        <w:trPr>
          <w:trHeight w:val="1601"/>
        </w:trPr>
        <w:tc>
          <w:tcPr>
            <w:tcW w:w="5341" w:type="dxa"/>
            <w:gridSpan w:val="2"/>
            <w:vMerge/>
            <w:tcBorders>
              <w:left w:val="single" w:sz="18" w:space="0" w:color="auto"/>
              <w:bottom w:val="single" w:sz="18" w:space="0" w:color="auto"/>
              <w:right w:val="single" w:sz="18" w:space="0" w:color="auto"/>
            </w:tcBorders>
          </w:tcPr>
          <w:p w14:paraId="06940F3E" w14:textId="77777777" w:rsidR="009A49EF" w:rsidRPr="009A49EF" w:rsidRDefault="009A49EF" w:rsidP="00CD1611">
            <w:pPr>
              <w:rPr>
                <w:rFonts w:cstheme="minorHAnsi"/>
                <w:b/>
              </w:rPr>
            </w:pPr>
          </w:p>
        </w:tc>
        <w:tc>
          <w:tcPr>
            <w:tcW w:w="5342" w:type="dxa"/>
            <w:tcBorders>
              <w:top w:val="single" w:sz="18" w:space="0" w:color="auto"/>
              <w:left w:val="single" w:sz="18" w:space="0" w:color="auto"/>
              <w:bottom w:val="single" w:sz="18" w:space="0" w:color="auto"/>
              <w:right w:val="single" w:sz="18" w:space="0" w:color="auto"/>
            </w:tcBorders>
          </w:tcPr>
          <w:p w14:paraId="7EF689CF" w14:textId="77777777" w:rsidR="009A49EF" w:rsidRPr="009A49EF" w:rsidRDefault="009A49EF" w:rsidP="009A49EF">
            <w:pPr>
              <w:rPr>
                <w:rFonts w:cstheme="minorHAnsi"/>
                <w:b/>
                <w:u w:val="single"/>
              </w:rPr>
            </w:pPr>
            <w:r w:rsidRPr="009A49EF">
              <w:rPr>
                <w:rFonts w:cstheme="minorHAnsi"/>
                <w:b/>
                <w:u w:val="single"/>
              </w:rPr>
              <w:t xml:space="preserve">Discovery Curriculum: </w:t>
            </w:r>
            <w:r w:rsidRPr="009A49EF">
              <w:rPr>
                <w:rFonts w:cstheme="minorHAnsi"/>
                <w:b/>
                <w:color w:val="0432FF"/>
              </w:rPr>
              <w:t>Wednesday 2:30</w:t>
            </w:r>
          </w:p>
          <w:p w14:paraId="5311D7D0" w14:textId="77777777" w:rsidR="009A49EF" w:rsidRPr="009A49EF" w:rsidRDefault="009A49EF" w:rsidP="009A49EF">
            <w:pPr>
              <w:numPr>
                <w:ilvl w:val="0"/>
                <w:numId w:val="15"/>
              </w:numPr>
              <w:pBdr>
                <w:top w:val="nil"/>
                <w:left w:val="nil"/>
                <w:bottom w:val="nil"/>
                <w:right w:val="nil"/>
                <w:between w:val="nil"/>
              </w:pBdr>
              <w:ind w:left="441"/>
              <w:rPr>
                <w:rFonts w:eastAsia="Roboto" w:cstheme="minorHAnsi"/>
                <w:color w:val="000000"/>
              </w:rPr>
            </w:pPr>
            <w:r w:rsidRPr="009A49EF">
              <w:rPr>
                <w:rFonts w:eastAsia="Roboto" w:cstheme="minorHAnsi"/>
              </w:rPr>
              <w:t>What is a living thing?</w:t>
            </w:r>
          </w:p>
          <w:p w14:paraId="6E912C16" w14:textId="77777777" w:rsidR="009A49EF" w:rsidRPr="009A49EF" w:rsidRDefault="009A49EF" w:rsidP="009A49EF">
            <w:pPr>
              <w:numPr>
                <w:ilvl w:val="0"/>
                <w:numId w:val="15"/>
              </w:numPr>
              <w:pBdr>
                <w:top w:val="nil"/>
                <w:left w:val="nil"/>
                <w:bottom w:val="nil"/>
                <w:right w:val="nil"/>
                <w:between w:val="nil"/>
              </w:pBdr>
              <w:ind w:left="441"/>
              <w:rPr>
                <w:rFonts w:eastAsia="Roboto" w:cstheme="minorHAnsi"/>
              </w:rPr>
            </w:pPr>
            <w:r w:rsidRPr="009A49EF">
              <w:rPr>
                <w:rFonts w:eastAsia="Roboto" w:cstheme="minorHAnsi"/>
              </w:rPr>
              <w:t>What makes a nonliving thing different?</w:t>
            </w:r>
          </w:p>
          <w:p w14:paraId="52554CEA" w14:textId="77777777" w:rsidR="009A49EF" w:rsidRPr="009A49EF" w:rsidRDefault="009A49EF" w:rsidP="009A49EF">
            <w:pPr>
              <w:numPr>
                <w:ilvl w:val="0"/>
                <w:numId w:val="15"/>
              </w:numPr>
              <w:pBdr>
                <w:top w:val="nil"/>
                <w:left w:val="nil"/>
                <w:bottom w:val="nil"/>
                <w:right w:val="nil"/>
                <w:between w:val="nil"/>
              </w:pBdr>
              <w:ind w:left="441"/>
              <w:rPr>
                <w:rFonts w:eastAsia="Roboto" w:cstheme="minorHAnsi"/>
              </w:rPr>
            </w:pPr>
            <w:r w:rsidRPr="009A49EF">
              <w:rPr>
                <w:rFonts w:eastAsia="Roboto" w:cstheme="minorHAnsi"/>
              </w:rPr>
              <w:t>What do live things need to survive?</w:t>
            </w:r>
          </w:p>
          <w:p w14:paraId="7BBE124D" w14:textId="77777777" w:rsidR="009A49EF" w:rsidRPr="009A49EF" w:rsidRDefault="009A49EF" w:rsidP="009A49EF">
            <w:pPr>
              <w:numPr>
                <w:ilvl w:val="0"/>
                <w:numId w:val="15"/>
              </w:numPr>
              <w:pBdr>
                <w:top w:val="nil"/>
                <w:left w:val="nil"/>
                <w:bottom w:val="nil"/>
                <w:right w:val="nil"/>
                <w:between w:val="nil"/>
              </w:pBdr>
              <w:ind w:left="441"/>
              <w:rPr>
                <w:rFonts w:eastAsia="Roboto" w:cstheme="minorHAnsi"/>
              </w:rPr>
            </w:pPr>
            <w:r w:rsidRPr="009A49EF">
              <w:rPr>
                <w:rFonts w:eastAsia="Roboto" w:cstheme="minorHAnsi"/>
              </w:rPr>
              <w:t>How do plants and animals drink water?</w:t>
            </w:r>
          </w:p>
          <w:p w14:paraId="791975A4" w14:textId="77F7E2A0" w:rsidR="009A49EF" w:rsidRPr="009A49EF" w:rsidRDefault="009A49EF" w:rsidP="009A49EF">
            <w:pPr>
              <w:numPr>
                <w:ilvl w:val="0"/>
                <w:numId w:val="15"/>
              </w:numPr>
              <w:pBdr>
                <w:top w:val="nil"/>
                <w:left w:val="nil"/>
                <w:bottom w:val="nil"/>
                <w:right w:val="nil"/>
                <w:between w:val="nil"/>
              </w:pBdr>
              <w:ind w:left="441"/>
              <w:rPr>
                <w:rFonts w:eastAsia="Roboto" w:cstheme="minorHAnsi"/>
              </w:rPr>
            </w:pPr>
            <w:r w:rsidRPr="009A49EF">
              <w:rPr>
                <w:rFonts w:eastAsia="Roboto" w:cstheme="minorHAnsi"/>
              </w:rPr>
              <w:t>Is sunlight important?</w:t>
            </w:r>
          </w:p>
        </w:tc>
      </w:tr>
      <w:tr w:rsidR="009A49EF" w:rsidRPr="00716B5F" w14:paraId="79C6679E" w14:textId="77777777" w:rsidTr="00BE23F7">
        <w:tc>
          <w:tcPr>
            <w:tcW w:w="10683" w:type="dxa"/>
            <w:gridSpan w:val="3"/>
            <w:tcBorders>
              <w:top w:val="single" w:sz="18" w:space="0" w:color="auto"/>
              <w:left w:val="single" w:sz="18" w:space="0" w:color="auto"/>
              <w:bottom w:val="single" w:sz="18" w:space="0" w:color="auto"/>
              <w:right w:val="single" w:sz="18" w:space="0" w:color="auto"/>
            </w:tcBorders>
          </w:tcPr>
          <w:p w14:paraId="3DADECA5" w14:textId="559D756F" w:rsidR="009A49EF" w:rsidRPr="009A49EF" w:rsidRDefault="009A49EF" w:rsidP="009A49EF">
            <w:pPr>
              <w:rPr>
                <w:rFonts w:cstheme="minorHAnsi"/>
                <w:b/>
              </w:rPr>
            </w:pPr>
            <w:r w:rsidRPr="009A49EF">
              <w:rPr>
                <w:rFonts w:cstheme="minorHAnsi"/>
                <w:b/>
                <w:u w:val="single"/>
              </w:rPr>
              <w:t xml:space="preserve">P.E: </w:t>
            </w:r>
            <w:r w:rsidRPr="009A49EF">
              <w:rPr>
                <w:rFonts w:cstheme="minorHAnsi"/>
                <w:b/>
                <w:color w:val="0432FF"/>
              </w:rPr>
              <w:t>Wednesday 12:30</w:t>
            </w:r>
          </w:p>
          <w:p w14:paraId="3AC384B2" w14:textId="40505DA4" w:rsidR="009A49EF" w:rsidRPr="009A49EF" w:rsidRDefault="009A49EF" w:rsidP="009A49EF">
            <w:pPr>
              <w:rPr>
                <w:rFonts w:cstheme="minorHAnsi"/>
              </w:rPr>
            </w:pPr>
            <w:r w:rsidRPr="009A49EF">
              <w:rPr>
                <w:rFonts w:cstheme="minorHAnsi"/>
              </w:rPr>
              <w:t>Students will start the term continuing to learn and play the various tabloid sports in preparation for the District Tabloid Sports day. The students will continue to play many of these games throughout the year as warm-ups and minor games to practice fundamental movement skills. Running, particularly pacing and stamina will be a focus across the school as the senior students prepare for cross country. We will then be working on the fundamental movement skills – throwing, catching, striking and kicking. AFL and Touch Football will be the focus sports for the later part of the term.</w:t>
            </w:r>
          </w:p>
        </w:tc>
      </w:tr>
      <w:tr w:rsidR="00A15B78" w:rsidRPr="00716B5F" w14:paraId="686213DB" w14:textId="77777777" w:rsidTr="009D2972">
        <w:trPr>
          <w:trHeight w:val="793"/>
        </w:trPr>
        <w:tc>
          <w:tcPr>
            <w:tcW w:w="10683" w:type="dxa"/>
            <w:gridSpan w:val="3"/>
            <w:tcBorders>
              <w:top w:val="single" w:sz="18" w:space="0" w:color="auto"/>
              <w:left w:val="single" w:sz="18" w:space="0" w:color="auto"/>
              <w:right w:val="single" w:sz="18" w:space="0" w:color="auto"/>
            </w:tcBorders>
          </w:tcPr>
          <w:p w14:paraId="47373AAD" w14:textId="484186DF" w:rsidR="00A15B78" w:rsidRPr="009A49EF" w:rsidRDefault="00A15B78" w:rsidP="00A15B78">
            <w:pPr>
              <w:rPr>
                <w:rFonts w:cstheme="minorHAnsi"/>
                <w:b/>
                <w:u w:val="single"/>
              </w:rPr>
            </w:pPr>
            <w:r w:rsidRPr="009A49EF">
              <w:rPr>
                <w:rFonts w:cstheme="minorHAnsi"/>
                <w:b/>
                <w:u w:val="single"/>
              </w:rPr>
              <w:t xml:space="preserve">Art: </w:t>
            </w:r>
            <w:r w:rsidRPr="009A49EF">
              <w:rPr>
                <w:rFonts w:cstheme="minorHAnsi"/>
                <w:b/>
                <w:color w:val="0432FF"/>
              </w:rPr>
              <w:t xml:space="preserve">Thursday </w:t>
            </w:r>
            <w:r w:rsidR="00A04A1B" w:rsidRPr="009A49EF">
              <w:rPr>
                <w:rFonts w:cstheme="minorHAnsi"/>
                <w:b/>
                <w:color w:val="0432FF"/>
              </w:rPr>
              <w:t>9</w:t>
            </w:r>
            <w:r w:rsidRPr="009A49EF">
              <w:rPr>
                <w:rFonts w:cstheme="minorHAnsi"/>
                <w:b/>
                <w:color w:val="0432FF"/>
              </w:rPr>
              <w:t>:00</w:t>
            </w:r>
          </w:p>
          <w:p w14:paraId="68BE5224" w14:textId="6339556B" w:rsidR="00A15B78" w:rsidRPr="009A49EF" w:rsidRDefault="00FD2CBB" w:rsidP="00A15B78">
            <w:pPr>
              <w:rPr>
                <w:rFonts w:cstheme="minorHAnsi"/>
              </w:rPr>
            </w:pPr>
            <w:r w:rsidRPr="009A49EF">
              <w:rPr>
                <w:rFonts w:cstheme="minorHAnsi"/>
              </w:rPr>
              <w:t xml:space="preserve">This term in Art, students will create their own night sky element for our whole school collaborative artwork, a felt galaxy. Students will explore different ideas and colour palettes using the design process. In the second half of the term students will further explore textiles learning how to thread a needle, tie a knot and complete running stitch. Students will look at textile artists including fashion designers, reflecting on the difference between art and craft. Our last unit will look at printmaking processes. Students will view the work of a range of artists and </w:t>
            </w:r>
            <w:r w:rsidRPr="009A49EF">
              <w:rPr>
                <w:rFonts w:cstheme="minorHAnsi"/>
                <w:color w:val="000000"/>
              </w:rPr>
              <w:t>trial</w:t>
            </w:r>
            <w:r w:rsidRPr="009A49EF">
              <w:rPr>
                <w:rFonts w:cstheme="minorHAnsi"/>
              </w:rPr>
              <w:t xml:space="preserve"> stamping and </w:t>
            </w:r>
            <w:proofErr w:type="spellStart"/>
            <w:r w:rsidRPr="009A49EF">
              <w:rPr>
                <w:rFonts w:cstheme="minorHAnsi"/>
              </w:rPr>
              <w:t>monoprinting</w:t>
            </w:r>
            <w:proofErr w:type="spellEnd"/>
            <w:r w:rsidRPr="009A49EF">
              <w:rPr>
                <w:rFonts w:cstheme="minorHAnsi"/>
              </w:rPr>
              <w:t xml:space="preserve"> techniques.</w:t>
            </w:r>
          </w:p>
        </w:tc>
      </w:tr>
      <w:tr w:rsidR="00A15B78" w:rsidRPr="00716B5F" w14:paraId="04CAE6B3" w14:textId="77777777" w:rsidTr="001217C8">
        <w:trPr>
          <w:trHeight w:val="1050"/>
        </w:trPr>
        <w:tc>
          <w:tcPr>
            <w:tcW w:w="10683" w:type="dxa"/>
            <w:gridSpan w:val="3"/>
            <w:tcBorders>
              <w:top w:val="single" w:sz="18" w:space="0" w:color="auto"/>
              <w:left w:val="single" w:sz="18" w:space="0" w:color="auto"/>
              <w:right w:val="single" w:sz="18" w:space="0" w:color="auto"/>
            </w:tcBorders>
          </w:tcPr>
          <w:p w14:paraId="2DB621CB" w14:textId="77777777" w:rsidR="00A15B78" w:rsidRPr="009A49EF" w:rsidRDefault="00A15B78" w:rsidP="00A15B78">
            <w:pPr>
              <w:rPr>
                <w:rFonts w:cstheme="minorHAnsi"/>
                <w:b/>
                <w:u w:val="single"/>
              </w:rPr>
            </w:pPr>
            <w:r w:rsidRPr="009A49EF">
              <w:rPr>
                <w:rFonts w:cstheme="minorHAnsi"/>
                <w:b/>
                <w:u w:val="single"/>
              </w:rPr>
              <w:t xml:space="preserve">French: </w:t>
            </w:r>
            <w:r w:rsidRPr="009A49EF">
              <w:rPr>
                <w:rFonts w:cstheme="minorHAnsi"/>
                <w:b/>
                <w:color w:val="0432FF"/>
              </w:rPr>
              <w:t>Thursday 11:30</w:t>
            </w:r>
          </w:p>
          <w:p w14:paraId="27C9D3B1" w14:textId="039D25E8" w:rsidR="00A15B78" w:rsidRPr="009A49EF" w:rsidRDefault="009A49EF" w:rsidP="00A15B78">
            <w:pPr>
              <w:rPr>
                <w:rFonts w:cstheme="minorHAnsi"/>
              </w:rPr>
            </w:pPr>
            <w:r w:rsidRPr="009A49EF">
              <w:rPr>
                <w:rFonts w:eastAsia="Times New Roman" w:cstheme="minorHAnsi"/>
                <w:lang w:eastAsia="en-AU"/>
              </w:rPr>
              <w:t xml:space="preserve">This term, we will review and expand our knowledge of classroom tools and objects, incorporating new vocabulary to describe items and colours. Students will practice describing mystery objects using this vocabulary. We will also continue to engage with the play </w:t>
            </w:r>
            <w:r w:rsidRPr="009A49EF">
              <w:rPr>
                <w:rFonts w:eastAsia="Times New Roman" w:cstheme="minorHAnsi"/>
                <w:i/>
                <w:iCs/>
                <w:lang w:eastAsia="en-AU"/>
              </w:rPr>
              <w:t xml:space="preserve">La </w:t>
            </w:r>
            <w:proofErr w:type="spellStart"/>
            <w:r w:rsidRPr="009A49EF">
              <w:rPr>
                <w:rFonts w:eastAsia="Times New Roman" w:cstheme="minorHAnsi"/>
                <w:i/>
                <w:iCs/>
                <w:lang w:eastAsia="en-AU"/>
              </w:rPr>
              <w:t>Poule</w:t>
            </w:r>
            <w:proofErr w:type="spellEnd"/>
            <w:r w:rsidRPr="009A49EF">
              <w:rPr>
                <w:rFonts w:eastAsia="Times New Roman" w:cstheme="minorHAnsi"/>
                <w:i/>
                <w:iCs/>
                <w:lang w:eastAsia="en-AU"/>
              </w:rPr>
              <w:t xml:space="preserve"> </w:t>
            </w:r>
            <w:proofErr w:type="spellStart"/>
            <w:r w:rsidRPr="009A49EF">
              <w:rPr>
                <w:rFonts w:eastAsia="Times New Roman" w:cstheme="minorHAnsi"/>
                <w:i/>
                <w:iCs/>
                <w:lang w:eastAsia="en-AU"/>
              </w:rPr>
              <w:t>Maboule</w:t>
            </w:r>
            <w:proofErr w:type="spellEnd"/>
            <w:r w:rsidRPr="009A49EF">
              <w:rPr>
                <w:rFonts w:eastAsia="Times New Roman" w:cstheme="minorHAnsi"/>
                <w:lang w:eastAsia="en-AU"/>
              </w:rPr>
              <w:t>, focusing on reciting lines as a class and acting out short scenes using paper puppets.</w:t>
            </w:r>
          </w:p>
        </w:tc>
      </w:tr>
      <w:tr w:rsidR="00A15B78" w:rsidRPr="00716B5F" w14:paraId="3C8F9C24" w14:textId="77777777" w:rsidTr="009A49EF">
        <w:trPr>
          <w:trHeight w:val="522"/>
        </w:trPr>
        <w:tc>
          <w:tcPr>
            <w:tcW w:w="10683" w:type="dxa"/>
            <w:gridSpan w:val="3"/>
            <w:tcBorders>
              <w:top w:val="single" w:sz="18" w:space="0" w:color="auto"/>
              <w:left w:val="single" w:sz="18" w:space="0" w:color="auto"/>
              <w:bottom w:val="single" w:sz="18" w:space="0" w:color="auto"/>
              <w:right w:val="single" w:sz="18" w:space="0" w:color="auto"/>
            </w:tcBorders>
          </w:tcPr>
          <w:p w14:paraId="117ABC18" w14:textId="77777777" w:rsidR="00FD2CBB" w:rsidRPr="009A49EF" w:rsidRDefault="00A15B78" w:rsidP="00FD2CBB">
            <w:pPr>
              <w:rPr>
                <w:rFonts w:cstheme="minorHAnsi"/>
                <w:b/>
                <w:u w:val="single"/>
              </w:rPr>
            </w:pPr>
            <w:r w:rsidRPr="009A49EF">
              <w:rPr>
                <w:rFonts w:cstheme="minorHAnsi"/>
                <w:b/>
                <w:u w:val="single"/>
              </w:rPr>
              <w:t xml:space="preserve">Music: </w:t>
            </w:r>
            <w:r w:rsidR="00A04A1B" w:rsidRPr="009A49EF">
              <w:rPr>
                <w:rFonts w:cstheme="minorHAnsi"/>
                <w:b/>
                <w:color w:val="0432FF"/>
              </w:rPr>
              <w:t>Tues</w:t>
            </w:r>
            <w:r w:rsidRPr="009A49EF">
              <w:rPr>
                <w:rFonts w:cstheme="minorHAnsi"/>
                <w:b/>
                <w:color w:val="0432FF"/>
              </w:rPr>
              <w:t>day 2:30</w:t>
            </w:r>
          </w:p>
          <w:p w14:paraId="1CD899C3" w14:textId="11D27FFF" w:rsidR="00A15B78" w:rsidRPr="009A49EF" w:rsidRDefault="00FD2CBB" w:rsidP="00FD2CBB">
            <w:pPr>
              <w:rPr>
                <w:rFonts w:cstheme="minorHAnsi"/>
                <w:b/>
                <w:u w:val="single"/>
              </w:rPr>
            </w:pPr>
            <w:r w:rsidRPr="009A49EF">
              <w:rPr>
                <w:rFonts w:eastAsia="Times New Roman" w:cstheme="minorHAnsi"/>
                <w:lang w:eastAsia="en-AU"/>
              </w:rPr>
              <w:t xml:space="preserve">This term, students will explore how music can change.  They’ll learn to describe sounds that are </w:t>
            </w:r>
            <w:r w:rsidRPr="009A49EF">
              <w:rPr>
                <w:rFonts w:eastAsia="Times New Roman" w:cstheme="minorHAnsi"/>
                <w:b/>
                <w:bCs/>
                <w:lang w:eastAsia="en-AU"/>
              </w:rPr>
              <w:t>loud or soft</w:t>
            </w:r>
            <w:r w:rsidRPr="009A49EF">
              <w:rPr>
                <w:rFonts w:eastAsia="Times New Roman" w:cstheme="minorHAnsi"/>
                <w:lang w:eastAsia="en-AU"/>
              </w:rPr>
              <w:t xml:space="preserve">, </w:t>
            </w:r>
            <w:r w:rsidRPr="009A49EF">
              <w:rPr>
                <w:rFonts w:eastAsia="Times New Roman" w:cstheme="minorHAnsi"/>
                <w:b/>
                <w:bCs/>
                <w:lang w:eastAsia="en-AU"/>
              </w:rPr>
              <w:t>high or low</w:t>
            </w:r>
            <w:r w:rsidRPr="009A49EF">
              <w:rPr>
                <w:rFonts w:eastAsia="Times New Roman" w:cstheme="minorHAnsi"/>
                <w:lang w:eastAsia="en-AU"/>
              </w:rPr>
              <w:t xml:space="preserve">, and </w:t>
            </w:r>
            <w:r w:rsidRPr="009A49EF">
              <w:rPr>
                <w:rFonts w:eastAsia="Times New Roman" w:cstheme="minorHAnsi"/>
                <w:b/>
                <w:bCs/>
                <w:lang w:eastAsia="en-AU"/>
              </w:rPr>
              <w:t>fast or slow</w:t>
            </w:r>
            <w:r w:rsidRPr="009A49EF">
              <w:rPr>
                <w:rFonts w:eastAsia="Times New Roman" w:cstheme="minorHAnsi"/>
                <w:lang w:eastAsia="en-AU"/>
              </w:rPr>
              <w:t xml:space="preserve"> using musical words like </w:t>
            </w:r>
            <w:r w:rsidRPr="009A49EF">
              <w:rPr>
                <w:rFonts w:eastAsia="Times New Roman" w:cstheme="minorHAnsi"/>
                <w:i/>
                <w:iCs/>
                <w:lang w:eastAsia="en-AU"/>
              </w:rPr>
              <w:t>forte</w:t>
            </w:r>
            <w:r w:rsidRPr="009A49EF">
              <w:rPr>
                <w:rFonts w:eastAsia="Times New Roman" w:cstheme="minorHAnsi"/>
                <w:lang w:eastAsia="en-AU"/>
              </w:rPr>
              <w:t xml:space="preserve">, </w:t>
            </w:r>
            <w:r w:rsidRPr="009A49EF">
              <w:rPr>
                <w:rFonts w:eastAsia="Times New Roman" w:cstheme="minorHAnsi"/>
                <w:i/>
                <w:iCs/>
                <w:lang w:eastAsia="en-AU"/>
              </w:rPr>
              <w:t>piano</w:t>
            </w:r>
            <w:r w:rsidRPr="009A49EF">
              <w:rPr>
                <w:rFonts w:eastAsia="Times New Roman" w:cstheme="minorHAnsi"/>
                <w:lang w:eastAsia="en-AU"/>
              </w:rPr>
              <w:t xml:space="preserve">, </w:t>
            </w:r>
            <w:r w:rsidRPr="009A49EF">
              <w:rPr>
                <w:rFonts w:eastAsia="Times New Roman" w:cstheme="minorHAnsi"/>
                <w:i/>
                <w:iCs/>
                <w:lang w:eastAsia="en-AU"/>
              </w:rPr>
              <w:t>presto</w:t>
            </w:r>
            <w:r w:rsidRPr="009A49EF">
              <w:rPr>
                <w:rFonts w:eastAsia="Times New Roman" w:cstheme="minorHAnsi"/>
                <w:lang w:eastAsia="en-AU"/>
              </w:rPr>
              <w:t xml:space="preserve">, and </w:t>
            </w:r>
            <w:r w:rsidRPr="009A49EF">
              <w:rPr>
                <w:rFonts w:eastAsia="Times New Roman" w:cstheme="minorHAnsi"/>
                <w:i/>
                <w:iCs/>
                <w:lang w:eastAsia="en-AU"/>
              </w:rPr>
              <w:t>largo</w:t>
            </w:r>
            <w:r w:rsidRPr="009A49EF">
              <w:rPr>
                <w:rFonts w:eastAsia="Times New Roman" w:cstheme="minorHAnsi"/>
                <w:lang w:eastAsia="en-AU"/>
              </w:rPr>
              <w:t>.</w:t>
            </w:r>
            <w:r w:rsidR="009435A6">
              <w:rPr>
                <w:rFonts w:eastAsia="Times New Roman" w:cstheme="minorHAnsi"/>
                <w:lang w:eastAsia="en-AU"/>
              </w:rPr>
              <w:t xml:space="preserve">  </w:t>
            </w:r>
            <w:r w:rsidRPr="009A49EF">
              <w:rPr>
                <w:rFonts w:eastAsia="Times New Roman" w:cstheme="minorHAnsi"/>
                <w:lang w:eastAsia="en-AU"/>
              </w:rPr>
              <w:t xml:space="preserve">They’ll be practising how to </w:t>
            </w:r>
            <w:r w:rsidRPr="009A49EF">
              <w:rPr>
                <w:rFonts w:eastAsia="Times New Roman" w:cstheme="minorHAnsi"/>
                <w:b/>
                <w:bCs/>
                <w:lang w:eastAsia="en-AU"/>
              </w:rPr>
              <w:t>feel the beat</w:t>
            </w:r>
            <w:r w:rsidRPr="009A49EF">
              <w:rPr>
                <w:rFonts w:eastAsia="Times New Roman" w:cstheme="minorHAnsi"/>
                <w:lang w:eastAsia="en-AU"/>
              </w:rPr>
              <w:t xml:space="preserve"> and keep in time with others while singing and playing instruments. We’ll also start to explore </w:t>
            </w:r>
            <w:r w:rsidRPr="009A49EF">
              <w:rPr>
                <w:rFonts w:eastAsia="Times New Roman" w:cstheme="minorHAnsi"/>
                <w:b/>
                <w:bCs/>
                <w:lang w:eastAsia="en-AU"/>
              </w:rPr>
              <w:t>how many</w:t>
            </w:r>
            <w:r w:rsidR="009435A6">
              <w:rPr>
                <w:rFonts w:eastAsia="Times New Roman" w:cstheme="minorHAnsi"/>
                <w:b/>
                <w:bCs/>
                <w:lang w:eastAsia="en-AU"/>
              </w:rPr>
              <w:t xml:space="preserve"> </w:t>
            </w:r>
            <w:r w:rsidRPr="009A49EF">
              <w:rPr>
                <w:rFonts w:eastAsia="Times New Roman" w:cstheme="minorHAnsi"/>
                <w:b/>
                <w:bCs/>
                <w:lang w:eastAsia="en-AU"/>
              </w:rPr>
              <w:t>sounds can fit in a beat</w:t>
            </w:r>
            <w:r w:rsidRPr="009A49EF">
              <w:rPr>
                <w:rFonts w:eastAsia="Times New Roman" w:cstheme="minorHAnsi"/>
                <w:lang w:eastAsia="en-AU"/>
              </w:rPr>
              <w:t xml:space="preserve"> and begin writing simple rhythm patterns from familiar songs. Many students are still finding their singing voices, so we’ll use </w:t>
            </w:r>
            <w:r w:rsidRPr="009A49EF">
              <w:rPr>
                <w:rFonts w:eastAsia="Times New Roman" w:cstheme="minorHAnsi"/>
                <w:b/>
                <w:bCs/>
                <w:lang w:eastAsia="en-AU"/>
              </w:rPr>
              <w:t>games, rhymes, and songs</w:t>
            </w:r>
            <w:r w:rsidRPr="009A49EF">
              <w:rPr>
                <w:rFonts w:eastAsia="Times New Roman" w:cstheme="minorHAnsi"/>
                <w:lang w:eastAsia="en-AU"/>
              </w:rPr>
              <w:t xml:space="preserve"> to help them feel confident exploring different ways their voices can sound.</w:t>
            </w:r>
          </w:p>
        </w:tc>
      </w:tr>
      <w:tr w:rsidR="009000C1" w:rsidRPr="00716B5F" w14:paraId="2FE0C1EA" w14:textId="77777777" w:rsidTr="009A49EF">
        <w:trPr>
          <w:trHeight w:val="333"/>
        </w:trPr>
        <w:tc>
          <w:tcPr>
            <w:tcW w:w="10683" w:type="dxa"/>
            <w:gridSpan w:val="3"/>
            <w:tcBorders>
              <w:top w:val="single" w:sz="18" w:space="0" w:color="auto"/>
              <w:left w:val="single" w:sz="18" w:space="0" w:color="auto"/>
              <w:bottom w:val="single" w:sz="18" w:space="0" w:color="auto"/>
              <w:right w:val="single" w:sz="18" w:space="0" w:color="auto"/>
            </w:tcBorders>
          </w:tcPr>
          <w:p w14:paraId="204C72E7" w14:textId="034D3005" w:rsidR="00A15B78" w:rsidRPr="009A49EF" w:rsidRDefault="009A49EF" w:rsidP="009A49EF">
            <w:pPr>
              <w:rPr>
                <w:rFonts w:cstheme="minorHAnsi"/>
                <w:b/>
                <w:u w:val="single"/>
              </w:rPr>
            </w:pPr>
            <w:r>
              <w:rPr>
                <w:rFonts w:cstheme="minorHAnsi"/>
                <w:b/>
                <w:color w:val="0432FF"/>
                <w:u w:val="single"/>
              </w:rPr>
              <w:t xml:space="preserve">Homework: </w:t>
            </w:r>
            <w:r w:rsidR="009000C1" w:rsidRPr="009A49EF">
              <w:rPr>
                <w:rFonts w:cstheme="minorHAnsi"/>
              </w:rPr>
              <w:t>Reading and recording home reading nights.</w:t>
            </w:r>
          </w:p>
        </w:tc>
      </w:tr>
    </w:tbl>
    <w:p w14:paraId="5E5918DD" w14:textId="14788128" w:rsidR="000927CB" w:rsidRPr="00716B5F" w:rsidRDefault="000927CB"/>
    <w:sectPr w:rsidR="000927CB" w:rsidRPr="00716B5F" w:rsidSect="0097001E">
      <w:pgSz w:w="11906" w:h="16838"/>
      <w:pgMar w:top="568"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Roboto">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A5713"/>
    <w:multiLevelType w:val="multilevel"/>
    <w:tmpl w:val="6480D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804F17"/>
    <w:multiLevelType w:val="hybridMultilevel"/>
    <w:tmpl w:val="B5D66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8D625D"/>
    <w:multiLevelType w:val="hybridMultilevel"/>
    <w:tmpl w:val="CF466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ED4750"/>
    <w:multiLevelType w:val="hybridMultilevel"/>
    <w:tmpl w:val="37CA9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053228"/>
    <w:multiLevelType w:val="hybridMultilevel"/>
    <w:tmpl w:val="B2446D2E"/>
    <w:lvl w:ilvl="0" w:tplc="4B3A3F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587658"/>
    <w:multiLevelType w:val="hybridMultilevel"/>
    <w:tmpl w:val="70E6A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665DCB"/>
    <w:multiLevelType w:val="hybridMultilevel"/>
    <w:tmpl w:val="04C8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20905"/>
    <w:multiLevelType w:val="hybridMultilevel"/>
    <w:tmpl w:val="E0C68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CE2ECD"/>
    <w:multiLevelType w:val="hybridMultilevel"/>
    <w:tmpl w:val="4ED25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5413D4"/>
    <w:multiLevelType w:val="hybridMultilevel"/>
    <w:tmpl w:val="C6703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F4363"/>
    <w:multiLevelType w:val="hybridMultilevel"/>
    <w:tmpl w:val="C0E47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A065C6"/>
    <w:multiLevelType w:val="multilevel"/>
    <w:tmpl w:val="69FC49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21E17AD"/>
    <w:multiLevelType w:val="hybridMultilevel"/>
    <w:tmpl w:val="7AC8DC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B03DB5"/>
    <w:multiLevelType w:val="hybridMultilevel"/>
    <w:tmpl w:val="21A29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CF7437"/>
    <w:multiLevelType w:val="hybridMultilevel"/>
    <w:tmpl w:val="8B024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D13CDA"/>
    <w:multiLevelType w:val="hybridMultilevel"/>
    <w:tmpl w:val="2B3601CA"/>
    <w:lvl w:ilvl="0" w:tplc="AF8C343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186DBD"/>
    <w:multiLevelType w:val="hybridMultilevel"/>
    <w:tmpl w:val="D19A8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8752E0"/>
    <w:multiLevelType w:val="hybridMultilevel"/>
    <w:tmpl w:val="7ED2DA18"/>
    <w:lvl w:ilvl="0" w:tplc="A8320F5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2F5766"/>
    <w:multiLevelType w:val="hybridMultilevel"/>
    <w:tmpl w:val="6F4E7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08245D"/>
    <w:multiLevelType w:val="hybridMultilevel"/>
    <w:tmpl w:val="5F56E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373AC0"/>
    <w:multiLevelType w:val="hybridMultilevel"/>
    <w:tmpl w:val="C1100FEE"/>
    <w:lvl w:ilvl="0" w:tplc="5B4CF1C6">
      <w:start w:val="1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2345C61"/>
    <w:multiLevelType w:val="hybridMultilevel"/>
    <w:tmpl w:val="A362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375FFA"/>
    <w:multiLevelType w:val="hybridMultilevel"/>
    <w:tmpl w:val="892E1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0B0F19"/>
    <w:multiLevelType w:val="hybridMultilevel"/>
    <w:tmpl w:val="E81AD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134D1D"/>
    <w:multiLevelType w:val="hybridMultilevel"/>
    <w:tmpl w:val="3E966E7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330FBA"/>
    <w:multiLevelType w:val="hybridMultilevel"/>
    <w:tmpl w:val="13B2F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A31B30"/>
    <w:multiLevelType w:val="hybridMultilevel"/>
    <w:tmpl w:val="809A0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241FAE"/>
    <w:multiLevelType w:val="hybridMultilevel"/>
    <w:tmpl w:val="194E2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A45CE2"/>
    <w:multiLevelType w:val="hybridMultilevel"/>
    <w:tmpl w:val="45843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7A15E0"/>
    <w:multiLevelType w:val="hybridMultilevel"/>
    <w:tmpl w:val="C7409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6510F2"/>
    <w:multiLevelType w:val="hybridMultilevel"/>
    <w:tmpl w:val="774C3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995BB6"/>
    <w:multiLevelType w:val="hybridMultilevel"/>
    <w:tmpl w:val="4810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5570F0"/>
    <w:multiLevelType w:val="hybridMultilevel"/>
    <w:tmpl w:val="0908DD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053090"/>
    <w:multiLevelType w:val="hybridMultilevel"/>
    <w:tmpl w:val="68867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6"/>
  </w:num>
  <w:num w:numId="4">
    <w:abstractNumId w:val="5"/>
  </w:num>
  <w:num w:numId="5">
    <w:abstractNumId w:val="33"/>
  </w:num>
  <w:num w:numId="6">
    <w:abstractNumId w:val="8"/>
  </w:num>
  <w:num w:numId="7">
    <w:abstractNumId w:val="27"/>
  </w:num>
  <w:num w:numId="8">
    <w:abstractNumId w:val="14"/>
  </w:num>
  <w:num w:numId="9">
    <w:abstractNumId w:val="18"/>
  </w:num>
  <w:num w:numId="10">
    <w:abstractNumId w:val="25"/>
  </w:num>
  <w:num w:numId="11">
    <w:abstractNumId w:val="23"/>
  </w:num>
  <w:num w:numId="12">
    <w:abstractNumId w:val="29"/>
  </w:num>
  <w:num w:numId="13">
    <w:abstractNumId w:val="30"/>
  </w:num>
  <w:num w:numId="14">
    <w:abstractNumId w:val="32"/>
  </w:num>
  <w:num w:numId="15">
    <w:abstractNumId w:val="12"/>
  </w:num>
  <w:num w:numId="16">
    <w:abstractNumId w:val="31"/>
  </w:num>
  <w:num w:numId="17">
    <w:abstractNumId w:val="4"/>
  </w:num>
  <w:num w:numId="18">
    <w:abstractNumId w:val="10"/>
  </w:num>
  <w:num w:numId="19">
    <w:abstractNumId w:val="3"/>
  </w:num>
  <w:num w:numId="20">
    <w:abstractNumId w:val="28"/>
  </w:num>
  <w:num w:numId="21">
    <w:abstractNumId w:val="19"/>
  </w:num>
  <w:num w:numId="22">
    <w:abstractNumId w:val="9"/>
  </w:num>
  <w:num w:numId="23">
    <w:abstractNumId w:val="7"/>
  </w:num>
  <w:num w:numId="24">
    <w:abstractNumId w:val="6"/>
  </w:num>
  <w:num w:numId="25">
    <w:abstractNumId w:val="16"/>
  </w:num>
  <w:num w:numId="26">
    <w:abstractNumId w:val="17"/>
  </w:num>
  <w:num w:numId="27">
    <w:abstractNumId w:val="21"/>
  </w:num>
  <w:num w:numId="28">
    <w:abstractNumId w:val="22"/>
  </w:num>
  <w:num w:numId="29">
    <w:abstractNumId w:val="13"/>
  </w:num>
  <w:num w:numId="30">
    <w:abstractNumId w:val="15"/>
  </w:num>
  <w:num w:numId="31">
    <w:abstractNumId w:val="20"/>
  </w:num>
  <w:num w:numId="32">
    <w:abstractNumId w:val="11"/>
  </w:num>
  <w:num w:numId="33">
    <w:abstractNumId w:val="0"/>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77F"/>
    <w:rsid w:val="000161F3"/>
    <w:rsid w:val="00021256"/>
    <w:rsid w:val="00045617"/>
    <w:rsid w:val="00052F0A"/>
    <w:rsid w:val="00057C91"/>
    <w:rsid w:val="00074575"/>
    <w:rsid w:val="00082F7A"/>
    <w:rsid w:val="00091F6F"/>
    <w:rsid w:val="000927CB"/>
    <w:rsid w:val="000962DE"/>
    <w:rsid w:val="000B1CC2"/>
    <w:rsid w:val="000D3803"/>
    <w:rsid w:val="000E2FDA"/>
    <w:rsid w:val="000E62F0"/>
    <w:rsid w:val="001217C8"/>
    <w:rsid w:val="00145BE4"/>
    <w:rsid w:val="00164477"/>
    <w:rsid w:val="00167AA1"/>
    <w:rsid w:val="00181154"/>
    <w:rsid w:val="00181C4A"/>
    <w:rsid w:val="001B251D"/>
    <w:rsid w:val="00236182"/>
    <w:rsid w:val="0025386C"/>
    <w:rsid w:val="00286402"/>
    <w:rsid w:val="00290B3E"/>
    <w:rsid w:val="00293C10"/>
    <w:rsid w:val="002A0D1C"/>
    <w:rsid w:val="002B6D16"/>
    <w:rsid w:val="002D3F84"/>
    <w:rsid w:val="002E0AED"/>
    <w:rsid w:val="002E3A3D"/>
    <w:rsid w:val="002F677F"/>
    <w:rsid w:val="00305767"/>
    <w:rsid w:val="00317573"/>
    <w:rsid w:val="0032147A"/>
    <w:rsid w:val="00336BBA"/>
    <w:rsid w:val="0036754F"/>
    <w:rsid w:val="00381785"/>
    <w:rsid w:val="00392E12"/>
    <w:rsid w:val="003944BF"/>
    <w:rsid w:val="003A081C"/>
    <w:rsid w:val="003A09B3"/>
    <w:rsid w:val="003B2C0E"/>
    <w:rsid w:val="003F6B4F"/>
    <w:rsid w:val="0041008E"/>
    <w:rsid w:val="004126AF"/>
    <w:rsid w:val="004127E6"/>
    <w:rsid w:val="00424285"/>
    <w:rsid w:val="0046466A"/>
    <w:rsid w:val="00474126"/>
    <w:rsid w:val="004859BC"/>
    <w:rsid w:val="004926CF"/>
    <w:rsid w:val="004B29E6"/>
    <w:rsid w:val="004C051A"/>
    <w:rsid w:val="004E0BC0"/>
    <w:rsid w:val="00502736"/>
    <w:rsid w:val="00506854"/>
    <w:rsid w:val="00521271"/>
    <w:rsid w:val="00530789"/>
    <w:rsid w:val="00553F2A"/>
    <w:rsid w:val="005718D3"/>
    <w:rsid w:val="005932D1"/>
    <w:rsid w:val="005965F7"/>
    <w:rsid w:val="005C551A"/>
    <w:rsid w:val="005D75C2"/>
    <w:rsid w:val="005E3790"/>
    <w:rsid w:val="005F6648"/>
    <w:rsid w:val="00620BB8"/>
    <w:rsid w:val="00674A98"/>
    <w:rsid w:val="00680B8E"/>
    <w:rsid w:val="006A0CBD"/>
    <w:rsid w:val="006D26D5"/>
    <w:rsid w:val="006E6A5A"/>
    <w:rsid w:val="00710985"/>
    <w:rsid w:val="0071253B"/>
    <w:rsid w:val="00715116"/>
    <w:rsid w:val="00716B5F"/>
    <w:rsid w:val="00717FB5"/>
    <w:rsid w:val="00726069"/>
    <w:rsid w:val="00730403"/>
    <w:rsid w:val="00760FC4"/>
    <w:rsid w:val="007703C7"/>
    <w:rsid w:val="00774061"/>
    <w:rsid w:val="00795D42"/>
    <w:rsid w:val="007A6FE4"/>
    <w:rsid w:val="007D3B7D"/>
    <w:rsid w:val="007D41BF"/>
    <w:rsid w:val="007E08C3"/>
    <w:rsid w:val="007F5B61"/>
    <w:rsid w:val="00815E94"/>
    <w:rsid w:val="00820B9C"/>
    <w:rsid w:val="00821C06"/>
    <w:rsid w:val="00825E2A"/>
    <w:rsid w:val="00832A64"/>
    <w:rsid w:val="008348E6"/>
    <w:rsid w:val="00880DDF"/>
    <w:rsid w:val="008C3F0F"/>
    <w:rsid w:val="009000C1"/>
    <w:rsid w:val="00906F7E"/>
    <w:rsid w:val="009336C5"/>
    <w:rsid w:val="009360E2"/>
    <w:rsid w:val="00936106"/>
    <w:rsid w:val="00936D03"/>
    <w:rsid w:val="00940ED2"/>
    <w:rsid w:val="009435A6"/>
    <w:rsid w:val="00947CE6"/>
    <w:rsid w:val="00954658"/>
    <w:rsid w:val="0097001E"/>
    <w:rsid w:val="009710D5"/>
    <w:rsid w:val="009820BB"/>
    <w:rsid w:val="00982154"/>
    <w:rsid w:val="009830CB"/>
    <w:rsid w:val="00993E3A"/>
    <w:rsid w:val="00997554"/>
    <w:rsid w:val="009A49EF"/>
    <w:rsid w:val="009C3989"/>
    <w:rsid w:val="009D2972"/>
    <w:rsid w:val="009E1777"/>
    <w:rsid w:val="009E505A"/>
    <w:rsid w:val="009F28BD"/>
    <w:rsid w:val="00A04A1B"/>
    <w:rsid w:val="00A15B78"/>
    <w:rsid w:val="00A27771"/>
    <w:rsid w:val="00A323B8"/>
    <w:rsid w:val="00A34B69"/>
    <w:rsid w:val="00A92631"/>
    <w:rsid w:val="00AA5BFA"/>
    <w:rsid w:val="00AB12A4"/>
    <w:rsid w:val="00AC63E2"/>
    <w:rsid w:val="00AD5E11"/>
    <w:rsid w:val="00AE2D54"/>
    <w:rsid w:val="00B015F8"/>
    <w:rsid w:val="00B16C42"/>
    <w:rsid w:val="00B27AF5"/>
    <w:rsid w:val="00B459E2"/>
    <w:rsid w:val="00B626DD"/>
    <w:rsid w:val="00B8189A"/>
    <w:rsid w:val="00B93929"/>
    <w:rsid w:val="00B96A8A"/>
    <w:rsid w:val="00BA3779"/>
    <w:rsid w:val="00BB0CED"/>
    <w:rsid w:val="00BC77FB"/>
    <w:rsid w:val="00BD11C7"/>
    <w:rsid w:val="00C053A9"/>
    <w:rsid w:val="00C0561F"/>
    <w:rsid w:val="00C2114F"/>
    <w:rsid w:val="00C34CC3"/>
    <w:rsid w:val="00C42843"/>
    <w:rsid w:val="00C465A1"/>
    <w:rsid w:val="00C47D4D"/>
    <w:rsid w:val="00C521FA"/>
    <w:rsid w:val="00C763B8"/>
    <w:rsid w:val="00C81A66"/>
    <w:rsid w:val="00C82378"/>
    <w:rsid w:val="00CC0A00"/>
    <w:rsid w:val="00CC3D54"/>
    <w:rsid w:val="00CD015E"/>
    <w:rsid w:val="00CD1611"/>
    <w:rsid w:val="00CE2C1C"/>
    <w:rsid w:val="00CE7A9F"/>
    <w:rsid w:val="00D0645C"/>
    <w:rsid w:val="00D3224D"/>
    <w:rsid w:val="00D61EF7"/>
    <w:rsid w:val="00D62B2D"/>
    <w:rsid w:val="00D77EB4"/>
    <w:rsid w:val="00D846BB"/>
    <w:rsid w:val="00D947A4"/>
    <w:rsid w:val="00DB1D23"/>
    <w:rsid w:val="00DB2E7D"/>
    <w:rsid w:val="00DB2ECE"/>
    <w:rsid w:val="00DC40EC"/>
    <w:rsid w:val="00DE5DD5"/>
    <w:rsid w:val="00DF6CE5"/>
    <w:rsid w:val="00E12127"/>
    <w:rsid w:val="00E15F32"/>
    <w:rsid w:val="00E16100"/>
    <w:rsid w:val="00E23B8C"/>
    <w:rsid w:val="00E405AF"/>
    <w:rsid w:val="00E45D7F"/>
    <w:rsid w:val="00EB40FF"/>
    <w:rsid w:val="00ED4B7D"/>
    <w:rsid w:val="00F136B0"/>
    <w:rsid w:val="00F30838"/>
    <w:rsid w:val="00F3577D"/>
    <w:rsid w:val="00F3585F"/>
    <w:rsid w:val="00F47CBE"/>
    <w:rsid w:val="00F6476F"/>
    <w:rsid w:val="00F64F8C"/>
    <w:rsid w:val="00F84BF0"/>
    <w:rsid w:val="00F8719D"/>
    <w:rsid w:val="00F952B0"/>
    <w:rsid w:val="00FA232E"/>
    <w:rsid w:val="00FC05C3"/>
    <w:rsid w:val="00FC3838"/>
    <w:rsid w:val="00FD0933"/>
    <w:rsid w:val="00FD2CBB"/>
    <w:rsid w:val="00FE7AF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F4EFD8"/>
  <w15:docId w15:val="{4D54AD9C-EEDA-B84B-8063-D3854F85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67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6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677F"/>
    <w:pPr>
      <w:ind w:left="720"/>
      <w:contextualSpacing/>
    </w:pPr>
  </w:style>
  <w:style w:type="character" w:styleId="Hyperlink">
    <w:name w:val="Hyperlink"/>
    <w:basedOn w:val="DefaultParagraphFont"/>
    <w:uiPriority w:val="99"/>
    <w:unhideWhenUsed/>
    <w:rsid w:val="002F677F"/>
    <w:rPr>
      <w:color w:val="0000FF" w:themeColor="hyperlink"/>
      <w:u w:val="single"/>
    </w:rPr>
  </w:style>
  <w:style w:type="paragraph" w:styleId="BalloonText">
    <w:name w:val="Balloon Text"/>
    <w:basedOn w:val="Normal"/>
    <w:link w:val="BalloonTextChar"/>
    <w:uiPriority w:val="99"/>
    <w:semiHidden/>
    <w:unhideWhenUsed/>
    <w:rsid w:val="002F67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77F"/>
    <w:rPr>
      <w:rFonts w:ascii="Tahoma" w:hAnsi="Tahoma" w:cs="Tahoma"/>
      <w:sz w:val="16"/>
      <w:szCs w:val="16"/>
    </w:rPr>
  </w:style>
  <w:style w:type="character" w:styleId="FollowedHyperlink">
    <w:name w:val="FollowedHyperlink"/>
    <w:basedOn w:val="DefaultParagraphFont"/>
    <w:uiPriority w:val="99"/>
    <w:semiHidden/>
    <w:unhideWhenUsed/>
    <w:rsid w:val="00E23B8C"/>
    <w:rPr>
      <w:color w:val="800080" w:themeColor="followedHyperlink"/>
      <w:u w:val="single"/>
    </w:rPr>
  </w:style>
  <w:style w:type="paragraph" w:styleId="NoSpacing">
    <w:name w:val="No Spacing"/>
    <w:uiPriority w:val="1"/>
    <w:qFormat/>
    <w:rsid w:val="009E1777"/>
    <w:pPr>
      <w:spacing w:after="0" w:line="240" w:lineRule="auto"/>
    </w:pPr>
    <w:rPr>
      <w:rFonts w:ascii="Calibri" w:eastAsia="Calibri" w:hAnsi="Calibri" w:cs="Times New Roman"/>
      <w:lang w:val="en-US"/>
    </w:rPr>
  </w:style>
  <w:style w:type="paragraph" w:customStyle="1" w:styleId="ContentDescription">
    <w:name w:val="Content Description"/>
    <w:basedOn w:val="Normal"/>
    <w:link w:val="ContentDescriptionChar"/>
    <w:qFormat/>
    <w:rsid w:val="002B6D16"/>
    <w:pPr>
      <w:spacing w:after="0" w:line="240" w:lineRule="auto"/>
    </w:pPr>
    <w:rPr>
      <w:rFonts w:ascii="Calibri" w:eastAsia="Calibri" w:hAnsi="Calibri" w:cs="Times New Roman"/>
    </w:rPr>
  </w:style>
  <w:style w:type="character" w:customStyle="1" w:styleId="ContentDescriptionChar">
    <w:name w:val="Content Description Char"/>
    <w:basedOn w:val="DefaultParagraphFont"/>
    <w:link w:val="ContentDescription"/>
    <w:rsid w:val="002B6D16"/>
    <w:rPr>
      <w:rFonts w:ascii="Calibri" w:eastAsia="Calibri" w:hAnsi="Calibri" w:cs="Times New Roman"/>
    </w:rPr>
  </w:style>
  <w:style w:type="paragraph" w:styleId="NormalWeb">
    <w:name w:val="Normal (Web)"/>
    <w:basedOn w:val="Normal"/>
    <w:uiPriority w:val="99"/>
    <w:unhideWhenUsed/>
    <w:rsid w:val="00CD161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D16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110901">
      <w:bodyDiv w:val="1"/>
      <w:marLeft w:val="0"/>
      <w:marRight w:val="0"/>
      <w:marTop w:val="0"/>
      <w:marBottom w:val="0"/>
      <w:divBdr>
        <w:top w:val="none" w:sz="0" w:space="0" w:color="auto"/>
        <w:left w:val="none" w:sz="0" w:space="0" w:color="auto"/>
        <w:bottom w:val="none" w:sz="0" w:space="0" w:color="auto"/>
        <w:right w:val="none" w:sz="0" w:space="0" w:color="auto"/>
      </w:divBdr>
    </w:div>
    <w:div w:id="1356535646">
      <w:bodyDiv w:val="1"/>
      <w:marLeft w:val="0"/>
      <w:marRight w:val="0"/>
      <w:marTop w:val="0"/>
      <w:marBottom w:val="0"/>
      <w:divBdr>
        <w:top w:val="none" w:sz="0" w:space="0" w:color="auto"/>
        <w:left w:val="none" w:sz="0" w:space="0" w:color="auto"/>
        <w:bottom w:val="none" w:sz="0" w:space="0" w:color="auto"/>
        <w:right w:val="none" w:sz="0" w:space="0" w:color="auto"/>
      </w:divBdr>
    </w:div>
    <w:div w:id="164083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18AE6ADAC9E74080D5EC0E27017817" ma:contentTypeVersion="14" ma:contentTypeDescription="Create a new document." ma:contentTypeScope="" ma:versionID="d4c47b682104dde8b6c44ab0f9f900f0">
  <xsd:schema xmlns:xsd="http://www.w3.org/2001/XMLSchema" xmlns:xs="http://www.w3.org/2001/XMLSchema" xmlns:p="http://schemas.microsoft.com/office/2006/metadata/properties" xmlns:ns3="3f1a024a-5e65-4158-95ee-98d9502313c2" targetNamespace="http://schemas.microsoft.com/office/2006/metadata/properties" ma:root="true" ma:fieldsID="8a0251b40a231bf6d51d1b2a1e339223" ns3:_="">
    <xsd:import namespace="3f1a024a-5e65-4158-95ee-98d9502313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a024a-5e65-4158-95ee-98d950231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2E128-D3A4-4651-A42C-D31A919D4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a024a-5e65-4158-95ee-98d950231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83539-EFA2-4907-AF0A-584113E58953}">
  <ds:schemaRefs>
    <ds:schemaRef ds:uri="http://schemas.microsoft.com/office/infopath/2007/PartnerControls"/>
    <ds:schemaRef ds:uri="http://purl.org/dc/elements/1.1/"/>
    <ds:schemaRef ds:uri="3f1a024a-5e65-4158-95ee-98d9502313c2"/>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terms/"/>
    <ds:schemaRef ds:uri="http://purl.org/dc/dcmitype/"/>
  </ds:schemaRefs>
</ds:datastoreItem>
</file>

<file path=customXml/itemProps3.xml><?xml version="1.0" encoding="utf-8"?>
<ds:datastoreItem xmlns:ds="http://schemas.openxmlformats.org/officeDocument/2006/customXml" ds:itemID="{793A8AEE-F0EA-47C3-A454-55FE6B8B2BC3}">
  <ds:schemaRefs>
    <ds:schemaRef ds:uri="http://schemas.microsoft.com/sharepoint/v3/contenttype/forms"/>
  </ds:schemaRefs>
</ds:datastoreItem>
</file>

<file path=customXml/itemProps4.xml><?xml version="1.0" encoding="utf-8"?>
<ds:datastoreItem xmlns:ds="http://schemas.openxmlformats.org/officeDocument/2006/customXml" ds:itemID="{AE5C6AB6-EB3C-46B8-A86F-6E263579D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Turner</dc:creator>
  <cp:lastModifiedBy>Stacey Turner</cp:lastModifiedBy>
  <cp:revision>8</cp:revision>
  <cp:lastPrinted>2016-12-07T21:41:00Z</cp:lastPrinted>
  <dcterms:created xsi:type="dcterms:W3CDTF">2025-04-30T23:13:00Z</dcterms:created>
  <dcterms:modified xsi:type="dcterms:W3CDTF">2025-05-06T21:39:00Z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0x010100D218AE6ADAC9E74080D5EC0E27017817</vt:lpwstr>
  </property>
</Properties>
</file>