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83" w:type="dxa"/>
        <w:tblLayout w:type="fixed"/>
        <w:tblLook w:val="04A0" w:firstRow="1" w:lastRow="0" w:firstColumn="1" w:lastColumn="0" w:noHBand="0" w:noVBand="1"/>
      </w:tblPr>
      <w:tblGrid>
        <w:gridCol w:w="3561"/>
        <w:gridCol w:w="375"/>
        <w:gridCol w:w="1405"/>
        <w:gridCol w:w="1781"/>
        <w:gridCol w:w="3561"/>
      </w:tblGrid>
      <w:tr w:rsidR="002F677F" w14:paraId="3967BFE7" w14:textId="77777777" w:rsidTr="000B1CC2">
        <w:trPr>
          <w:trHeight w:val="408"/>
        </w:trPr>
        <w:tc>
          <w:tcPr>
            <w:tcW w:w="10683" w:type="dxa"/>
            <w:gridSpan w:val="5"/>
            <w:tcBorders>
              <w:top w:val="single" w:sz="18" w:space="0" w:color="auto"/>
              <w:left w:val="single" w:sz="18" w:space="0" w:color="auto"/>
              <w:bottom w:val="single" w:sz="18" w:space="0" w:color="auto"/>
              <w:right w:val="single" w:sz="18" w:space="0" w:color="auto"/>
            </w:tcBorders>
          </w:tcPr>
          <w:p w14:paraId="6598FE7C" w14:textId="029E4C9A" w:rsidR="002F677F" w:rsidRPr="00716B5F" w:rsidRDefault="002F677F" w:rsidP="00E12127">
            <w:pPr>
              <w:jc w:val="center"/>
              <w:rPr>
                <w:rFonts w:ascii="Kristen ITC" w:hAnsi="Kristen ITC"/>
                <w:i/>
                <w:sz w:val="26"/>
                <w:szCs w:val="32"/>
              </w:rPr>
            </w:pPr>
            <w:r w:rsidRPr="0097001E">
              <w:rPr>
                <w:rFonts w:ascii="Kristen ITC" w:hAnsi="Kristen ITC"/>
                <w:i/>
                <w:sz w:val="24"/>
                <w:szCs w:val="32"/>
              </w:rPr>
              <w:t>Harcourt Va</w:t>
            </w:r>
            <w:r w:rsidR="00680B8E" w:rsidRPr="0097001E">
              <w:rPr>
                <w:rFonts w:ascii="Kristen ITC" w:hAnsi="Kristen ITC"/>
                <w:i/>
                <w:sz w:val="24"/>
                <w:szCs w:val="32"/>
              </w:rPr>
              <w:t>lley Primary School Curriculum Overview</w:t>
            </w:r>
          </w:p>
        </w:tc>
      </w:tr>
      <w:tr w:rsidR="00F5133E" w14:paraId="5C01FC43" w14:textId="77777777" w:rsidTr="00F5133E">
        <w:trPr>
          <w:trHeight w:val="2476"/>
        </w:trPr>
        <w:tc>
          <w:tcPr>
            <w:tcW w:w="3936" w:type="dxa"/>
            <w:gridSpan w:val="2"/>
            <w:tcBorders>
              <w:top w:val="single" w:sz="18" w:space="0" w:color="auto"/>
              <w:left w:val="single" w:sz="18" w:space="0" w:color="auto"/>
              <w:bottom w:val="single" w:sz="18" w:space="0" w:color="auto"/>
              <w:right w:val="nil"/>
            </w:tcBorders>
          </w:tcPr>
          <w:p w14:paraId="26AD8EC8" w14:textId="270157B9" w:rsidR="00F5133E" w:rsidRPr="00F3585F" w:rsidRDefault="00CC0AA3" w:rsidP="00F5133E">
            <w:pPr>
              <w:rPr>
                <w:rFonts w:ascii="Berlin Sans FB Demi" w:hAnsi="Berlin Sans FB Demi"/>
                <w:b/>
                <w:sz w:val="36"/>
                <w:szCs w:val="36"/>
              </w:rPr>
            </w:pPr>
            <w:r>
              <w:rPr>
                <w:rFonts w:ascii="Berlin Sans FB Demi" w:hAnsi="Berlin Sans FB Demi"/>
                <w:b/>
                <w:noProof/>
                <w:sz w:val="36"/>
                <w:szCs w:val="36"/>
                <w:lang w:eastAsia="en-AU"/>
              </w:rPr>
              <w:drawing>
                <wp:inline distT="0" distB="0" distL="0" distR="0" wp14:anchorId="5331E715" wp14:editId="3B618392">
                  <wp:extent cx="2362200" cy="1320800"/>
                  <wp:effectExtent l="0" t="0" r="0" b="0"/>
                  <wp:docPr id="1" name="Picture 1"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320800"/>
                          </a:xfrm>
                          <a:prstGeom prst="rect">
                            <a:avLst/>
                          </a:prstGeom>
                          <a:noFill/>
                          <a:ln>
                            <a:noFill/>
                          </a:ln>
                        </pic:spPr>
                      </pic:pic>
                    </a:graphicData>
                  </a:graphic>
                </wp:inline>
              </w:drawing>
            </w:r>
          </w:p>
        </w:tc>
        <w:tc>
          <w:tcPr>
            <w:tcW w:w="6747" w:type="dxa"/>
            <w:gridSpan w:val="3"/>
            <w:tcBorders>
              <w:top w:val="single" w:sz="18" w:space="0" w:color="auto"/>
              <w:left w:val="nil"/>
              <w:bottom w:val="single" w:sz="18" w:space="0" w:color="auto"/>
              <w:right w:val="single" w:sz="18" w:space="0" w:color="auto"/>
            </w:tcBorders>
          </w:tcPr>
          <w:p w14:paraId="66FEB377" w14:textId="77777777" w:rsidR="00CC0AA3" w:rsidRPr="00CC0AA3" w:rsidRDefault="007F4E5E" w:rsidP="00CC0AA3">
            <w:pPr>
              <w:jc w:val="center"/>
              <w:rPr>
                <w:rFonts w:ascii="Berlin Sans FB Demi" w:hAnsi="Berlin Sans FB Demi"/>
                <w:b/>
                <w:sz w:val="64"/>
                <w:szCs w:val="36"/>
              </w:rPr>
            </w:pPr>
            <w:r w:rsidRPr="00CC0AA3">
              <w:rPr>
                <w:rFonts w:ascii="Berlin Sans FB Demi" w:hAnsi="Berlin Sans FB Demi"/>
                <w:b/>
                <w:sz w:val="64"/>
                <w:szCs w:val="36"/>
              </w:rPr>
              <w:t>Watch It Grow</w:t>
            </w:r>
          </w:p>
          <w:p w14:paraId="1A7029D8" w14:textId="344AD2DD" w:rsidR="007F4E5E" w:rsidRPr="008770A0" w:rsidRDefault="007F4E5E" w:rsidP="008770A0">
            <w:pPr>
              <w:pStyle w:val="ListParagraph"/>
              <w:numPr>
                <w:ilvl w:val="0"/>
                <w:numId w:val="33"/>
              </w:numPr>
              <w:jc w:val="center"/>
              <w:rPr>
                <w:rFonts w:ascii="Berlin Sans FB Demi" w:hAnsi="Berlin Sans FB Demi"/>
                <w:b/>
                <w:sz w:val="76"/>
                <w:szCs w:val="36"/>
              </w:rPr>
            </w:pPr>
            <w:r w:rsidRPr="008770A0">
              <w:rPr>
                <w:rFonts w:ascii="Berlin Sans FB Demi" w:hAnsi="Berlin Sans FB Demi"/>
                <w:b/>
                <w:sz w:val="64"/>
                <w:szCs w:val="36"/>
              </w:rPr>
              <w:t>Plants</w:t>
            </w:r>
          </w:p>
        </w:tc>
      </w:tr>
      <w:tr w:rsidR="0097001E" w:rsidRPr="00716B5F" w14:paraId="76C45CB8" w14:textId="77777777" w:rsidTr="000B1CC2">
        <w:trPr>
          <w:trHeight w:val="447"/>
        </w:trPr>
        <w:tc>
          <w:tcPr>
            <w:tcW w:w="3561" w:type="dxa"/>
            <w:tcBorders>
              <w:top w:val="single" w:sz="18" w:space="0" w:color="auto"/>
              <w:left w:val="single" w:sz="18" w:space="0" w:color="auto"/>
              <w:bottom w:val="single" w:sz="18" w:space="0" w:color="auto"/>
              <w:right w:val="single" w:sz="18" w:space="0" w:color="auto"/>
            </w:tcBorders>
          </w:tcPr>
          <w:p w14:paraId="754E37FF" w14:textId="1E4DD3B1" w:rsidR="0097001E" w:rsidRPr="00716B5F" w:rsidRDefault="0097001E" w:rsidP="003A09B3">
            <w:r w:rsidRPr="00716B5F">
              <w:rPr>
                <w:b/>
                <w:u w:val="single"/>
              </w:rPr>
              <w:t>Year Level:</w:t>
            </w:r>
            <w:r w:rsidRPr="00716B5F">
              <w:t xml:space="preserve"> </w:t>
            </w:r>
            <w:r w:rsidR="003A09B3">
              <w:t>Prep</w:t>
            </w:r>
          </w:p>
        </w:tc>
        <w:tc>
          <w:tcPr>
            <w:tcW w:w="3561" w:type="dxa"/>
            <w:gridSpan w:val="3"/>
            <w:tcBorders>
              <w:top w:val="single" w:sz="18" w:space="0" w:color="auto"/>
              <w:left w:val="single" w:sz="18" w:space="0" w:color="auto"/>
              <w:bottom w:val="single" w:sz="18" w:space="0" w:color="auto"/>
              <w:right w:val="single" w:sz="18" w:space="0" w:color="auto"/>
            </w:tcBorders>
          </w:tcPr>
          <w:p w14:paraId="503CC939" w14:textId="142DB099" w:rsidR="0097001E" w:rsidRPr="00716B5F" w:rsidRDefault="0097001E" w:rsidP="007F4E5E">
            <w:pPr>
              <w:rPr>
                <w:b/>
                <w:u w:val="single"/>
              </w:rPr>
            </w:pPr>
            <w:r w:rsidRPr="00716B5F">
              <w:rPr>
                <w:b/>
                <w:u w:val="single"/>
              </w:rPr>
              <w:t>Date:</w:t>
            </w:r>
            <w:r w:rsidRPr="00716B5F">
              <w:t xml:space="preserve"> Term </w:t>
            </w:r>
            <w:r w:rsidR="007F4E5E">
              <w:t>3</w:t>
            </w:r>
            <w:r w:rsidRPr="00716B5F">
              <w:t>, 201</w:t>
            </w:r>
            <w:r w:rsidR="003A09B3">
              <w:t>8</w:t>
            </w:r>
          </w:p>
        </w:tc>
        <w:tc>
          <w:tcPr>
            <w:tcW w:w="3561" w:type="dxa"/>
            <w:tcBorders>
              <w:top w:val="single" w:sz="18" w:space="0" w:color="auto"/>
              <w:left w:val="single" w:sz="18" w:space="0" w:color="auto"/>
              <w:bottom w:val="single" w:sz="18" w:space="0" w:color="auto"/>
              <w:right w:val="single" w:sz="18" w:space="0" w:color="auto"/>
            </w:tcBorders>
          </w:tcPr>
          <w:p w14:paraId="14C5791F" w14:textId="26F339C0" w:rsidR="0097001E" w:rsidRPr="00052F0A" w:rsidRDefault="0097001E" w:rsidP="00936106">
            <w:r w:rsidRPr="00716B5F">
              <w:rPr>
                <w:b/>
                <w:u w:val="single"/>
              </w:rPr>
              <w:t>Teaching Staff:</w:t>
            </w:r>
            <w:r w:rsidRPr="00716B5F">
              <w:t xml:space="preserve">  Stacey Turner</w:t>
            </w:r>
          </w:p>
        </w:tc>
      </w:tr>
      <w:tr w:rsidR="00DA62DF" w:rsidRPr="00716B5F" w14:paraId="01F557BB" w14:textId="77777777" w:rsidTr="00690AB3">
        <w:tc>
          <w:tcPr>
            <w:tcW w:w="10683" w:type="dxa"/>
            <w:gridSpan w:val="5"/>
            <w:tcBorders>
              <w:top w:val="single" w:sz="18" w:space="0" w:color="auto"/>
              <w:left w:val="single" w:sz="18" w:space="0" w:color="auto"/>
              <w:bottom w:val="single" w:sz="18" w:space="0" w:color="auto"/>
              <w:right w:val="single" w:sz="18" w:space="0" w:color="auto"/>
            </w:tcBorders>
          </w:tcPr>
          <w:p w14:paraId="4526BABF" w14:textId="77777777" w:rsidR="00DA62DF" w:rsidRDefault="00DA62DF" w:rsidP="00DA62DF">
            <w:pPr>
              <w:rPr>
                <w:b/>
                <w:sz w:val="20"/>
                <w:szCs w:val="20"/>
                <w:u w:val="single"/>
              </w:rPr>
            </w:pPr>
            <w:r>
              <w:rPr>
                <w:b/>
                <w:sz w:val="20"/>
                <w:szCs w:val="20"/>
                <w:u w:val="single"/>
              </w:rPr>
              <w:t>Homework</w:t>
            </w:r>
          </w:p>
          <w:p w14:paraId="79D7096D" w14:textId="77777777" w:rsidR="00DA62DF" w:rsidRDefault="00DA62DF" w:rsidP="00DA62DF">
            <w:pPr>
              <w:pStyle w:val="ListParagraph"/>
              <w:numPr>
                <w:ilvl w:val="0"/>
                <w:numId w:val="27"/>
              </w:numPr>
              <w:rPr>
                <w:sz w:val="20"/>
                <w:szCs w:val="20"/>
              </w:rPr>
            </w:pPr>
            <w:r w:rsidRPr="00B27AF5">
              <w:rPr>
                <w:sz w:val="20"/>
                <w:szCs w:val="20"/>
              </w:rPr>
              <w:t>Reading and recording home reading nights.</w:t>
            </w:r>
          </w:p>
          <w:p w14:paraId="6B460CE1" w14:textId="77777777" w:rsidR="007215EB" w:rsidRDefault="00DA62DF" w:rsidP="00DA62DF">
            <w:pPr>
              <w:pStyle w:val="ListParagraph"/>
              <w:numPr>
                <w:ilvl w:val="0"/>
                <w:numId w:val="27"/>
              </w:numPr>
              <w:rPr>
                <w:sz w:val="20"/>
                <w:szCs w:val="20"/>
              </w:rPr>
            </w:pPr>
            <w:r>
              <w:rPr>
                <w:sz w:val="20"/>
                <w:szCs w:val="20"/>
              </w:rPr>
              <w:t xml:space="preserve">Letter/Sound Practice and sight words.    </w:t>
            </w:r>
          </w:p>
          <w:p w14:paraId="392CACFE" w14:textId="79690434" w:rsidR="00DA62DF" w:rsidRPr="00DA62DF" w:rsidRDefault="00DA62DF" w:rsidP="00DA62DF">
            <w:pPr>
              <w:pStyle w:val="ListParagraph"/>
              <w:numPr>
                <w:ilvl w:val="0"/>
                <w:numId w:val="27"/>
              </w:numPr>
              <w:rPr>
                <w:sz w:val="20"/>
                <w:szCs w:val="20"/>
              </w:rPr>
            </w:pPr>
            <w:r w:rsidRPr="00DA62DF">
              <w:rPr>
                <w:sz w:val="20"/>
                <w:szCs w:val="20"/>
              </w:rPr>
              <w:t xml:space="preserve">Try this link to help with learning sight words. </w:t>
            </w:r>
            <w:hyperlink r:id="rId6" w:history="1">
              <w:r w:rsidRPr="00DA62DF">
                <w:rPr>
                  <w:rStyle w:val="Hyperlink"/>
                  <w:rFonts w:eastAsia="Times New Roman"/>
                  <w:color w:val="0000FF"/>
                </w:rPr>
                <w:t>http://sightworder.com/old/</w:t>
              </w:r>
            </w:hyperlink>
          </w:p>
        </w:tc>
      </w:tr>
      <w:tr w:rsidR="002F677F" w:rsidRPr="00716B5F" w14:paraId="3F458EAE" w14:textId="77777777" w:rsidTr="000B1CC2">
        <w:tc>
          <w:tcPr>
            <w:tcW w:w="5341" w:type="dxa"/>
            <w:gridSpan w:val="3"/>
            <w:tcBorders>
              <w:top w:val="single" w:sz="18" w:space="0" w:color="auto"/>
              <w:left w:val="single" w:sz="18" w:space="0" w:color="auto"/>
              <w:bottom w:val="single" w:sz="18" w:space="0" w:color="auto"/>
              <w:right w:val="single" w:sz="18" w:space="0" w:color="auto"/>
            </w:tcBorders>
          </w:tcPr>
          <w:p w14:paraId="2124CC46" w14:textId="3D5A361E" w:rsidR="00E405AF" w:rsidRPr="0097001E" w:rsidRDefault="002F677F" w:rsidP="009360E2">
            <w:pPr>
              <w:rPr>
                <w:b/>
                <w:sz w:val="20"/>
                <w:szCs w:val="20"/>
                <w:u w:val="single"/>
              </w:rPr>
            </w:pPr>
            <w:r w:rsidRPr="0097001E">
              <w:rPr>
                <w:b/>
                <w:sz w:val="20"/>
                <w:szCs w:val="20"/>
                <w:u w:val="single"/>
              </w:rPr>
              <w:t>Literacy Activities:</w:t>
            </w:r>
          </w:p>
          <w:p w14:paraId="0220938C" w14:textId="77777777" w:rsidR="00381785" w:rsidRPr="0097001E" w:rsidRDefault="00381785" w:rsidP="00381785">
            <w:pPr>
              <w:rPr>
                <w:b/>
                <w:sz w:val="20"/>
                <w:szCs w:val="20"/>
              </w:rPr>
            </w:pPr>
            <w:r w:rsidRPr="0097001E">
              <w:rPr>
                <w:b/>
                <w:sz w:val="20"/>
                <w:szCs w:val="20"/>
              </w:rPr>
              <w:t>Writing</w:t>
            </w:r>
          </w:p>
          <w:p w14:paraId="66CB67DE" w14:textId="45162971" w:rsidR="003A09B3" w:rsidRDefault="007F4E5E" w:rsidP="00CE7A9F">
            <w:pPr>
              <w:pStyle w:val="ListParagraph"/>
              <w:numPr>
                <w:ilvl w:val="0"/>
                <w:numId w:val="24"/>
              </w:numPr>
              <w:rPr>
                <w:sz w:val="20"/>
                <w:szCs w:val="20"/>
              </w:rPr>
            </w:pPr>
            <w:r>
              <w:rPr>
                <w:sz w:val="20"/>
                <w:szCs w:val="20"/>
              </w:rPr>
              <w:t xml:space="preserve">Incorporating a vowel in every </w:t>
            </w:r>
            <w:r w:rsidR="009B75F6">
              <w:rPr>
                <w:sz w:val="20"/>
                <w:szCs w:val="20"/>
              </w:rPr>
              <w:t xml:space="preserve">written </w:t>
            </w:r>
            <w:r>
              <w:rPr>
                <w:sz w:val="20"/>
                <w:szCs w:val="20"/>
              </w:rPr>
              <w:t>word</w:t>
            </w:r>
          </w:p>
          <w:p w14:paraId="49C4698C" w14:textId="6780561A" w:rsidR="00D47536" w:rsidRDefault="00D47536" w:rsidP="00CE7A9F">
            <w:pPr>
              <w:pStyle w:val="ListParagraph"/>
              <w:numPr>
                <w:ilvl w:val="0"/>
                <w:numId w:val="24"/>
              </w:numPr>
              <w:rPr>
                <w:sz w:val="20"/>
                <w:szCs w:val="20"/>
              </w:rPr>
            </w:pPr>
            <w:r>
              <w:rPr>
                <w:sz w:val="20"/>
                <w:szCs w:val="20"/>
              </w:rPr>
              <w:t>Recounts</w:t>
            </w:r>
            <w:r w:rsidR="003032B4">
              <w:rPr>
                <w:sz w:val="20"/>
                <w:szCs w:val="20"/>
              </w:rPr>
              <w:t>,</w:t>
            </w:r>
            <w:r>
              <w:rPr>
                <w:sz w:val="20"/>
                <w:szCs w:val="20"/>
              </w:rPr>
              <w:t xml:space="preserve"> </w:t>
            </w:r>
            <w:r w:rsidR="003032B4">
              <w:rPr>
                <w:sz w:val="20"/>
                <w:szCs w:val="20"/>
              </w:rPr>
              <w:t>Poetry, Report Writing</w:t>
            </w:r>
          </w:p>
          <w:p w14:paraId="5A2202FA" w14:textId="65D91B71" w:rsidR="00381785" w:rsidRPr="0097001E" w:rsidRDefault="00381785" w:rsidP="00381785">
            <w:pPr>
              <w:rPr>
                <w:b/>
                <w:sz w:val="20"/>
                <w:szCs w:val="20"/>
              </w:rPr>
            </w:pPr>
            <w:r w:rsidRPr="0097001E">
              <w:rPr>
                <w:b/>
                <w:sz w:val="20"/>
                <w:szCs w:val="20"/>
              </w:rPr>
              <w:t>Reading</w:t>
            </w:r>
          </w:p>
          <w:p w14:paraId="144103C7" w14:textId="77777777" w:rsidR="008D37A4" w:rsidRDefault="008D37A4" w:rsidP="008D37A4">
            <w:pPr>
              <w:pStyle w:val="ListParagraph"/>
              <w:numPr>
                <w:ilvl w:val="0"/>
                <w:numId w:val="24"/>
              </w:numPr>
              <w:rPr>
                <w:sz w:val="20"/>
                <w:szCs w:val="20"/>
              </w:rPr>
            </w:pPr>
            <w:r>
              <w:rPr>
                <w:sz w:val="20"/>
                <w:szCs w:val="20"/>
              </w:rPr>
              <w:t>What reading strategy can I use to help me work out unknown words?</w:t>
            </w:r>
          </w:p>
          <w:p w14:paraId="4562881A" w14:textId="4E626D9E" w:rsidR="00D47536" w:rsidRDefault="003032B4" w:rsidP="00D47536">
            <w:pPr>
              <w:pStyle w:val="ListParagraph"/>
              <w:numPr>
                <w:ilvl w:val="0"/>
                <w:numId w:val="24"/>
              </w:numPr>
              <w:rPr>
                <w:sz w:val="20"/>
                <w:szCs w:val="20"/>
              </w:rPr>
            </w:pPr>
            <w:r>
              <w:rPr>
                <w:sz w:val="20"/>
                <w:szCs w:val="20"/>
              </w:rPr>
              <w:t xml:space="preserve">Making the sentence sound </w:t>
            </w:r>
            <w:r w:rsidR="008D37A4">
              <w:rPr>
                <w:sz w:val="20"/>
                <w:szCs w:val="20"/>
              </w:rPr>
              <w:t>smooth</w:t>
            </w:r>
            <w:r>
              <w:rPr>
                <w:sz w:val="20"/>
                <w:szCs w:val="20"/>
              </w:rPr>
              <w:t xml:space="preserve"> (fluency)</w:t>
            </w:r>
          </w:p>
          <w:p w14:paraId="0D172DFD" w14:textId="16659C0F" w:rsidR="003A09B3" w:rsidRPr="00D47536" w:rsidRDefault="003032B4" w:rsidP="00D47536">
            <w:pPr>
              <w:pStyle w:val="ListParagraph"/>
              <w:numPr>
                <w:ilvl w:val="0"/>
                <w:numId w:val="24"/>
              </w:numPr>
              <w:rPr>
                <w:sz w:val="20"/>
                <w:szCs w:val="20"/>
              </w:rPr>
            </w:pPr>
            <w:r>
              <w:rPr>
                <w:sz w:val="20"/>
                <w:szCs w:val="20"/>
              </w:rPr>
              <w:t>Developing com</w:t>
            </w:r>
            <w:r w:rsidR="007215EB">
              <w:rPr>
                <w:sz w:val="20"/>
                <w:szCs w:val="20"/>
              </w:rPr>
              <w:t xml:space="preserve">prehension strategies to help </w:t>
            </w:r>
            <w:r>
              <w:rPr>
                <w:sz w:val="20"/>
                <w:szCs w:val="20"/>
              </w:rPr>
              <w:t>understand and build images of what we are reading</w:t>
            </w:r>
          </w:p>
          <w:p w14:paraId="4F6083FD" w14:textId="77777777" w:rsidR="00CE7A9F" w:rsidRDefault="00CE7A9F" w:rsidP="00CE7A9F">
            <w:pPr>
              <w:rPr>
                <w:b/>
                <w:sz w:val="20"/>
                <w:szCs w:val="20"/>
              </w:rPr>
            </w:pPr>
            <w:r>
              <w:rPr>
                <w:b/>
                <w:sz w:val="20"/>
                <w:szCs w:val="20"/>
              </w:rPr>
              <w:t>Spelling</w:t>
            </w:r>
          </w:p>
          <w:p w14:paraId="56F97351" w14:textId="3718B2A6" w:rsidR="00D47536" w:rsidRDefault="008D37A4" w:rsidP="004B6D13">
            <w:pPr>
              <w:pStyle w:val="ListParagraph"/>
              <w:numPr>
                <w:ilvl w:val="0"/>
                <w:numId w:val="29"/>
              </w:numPr>
              <w:rPr>
                <w:sz w:val="20"/>
                <w:szCs w:val="20"/>
              </w:rPr>
            </w:pPr>
            <w:r>
              <w:rPr>
                <w:sz w:val="20"/>
                <w:szCs w:val="20"/>
              </w:rPr>
              <w:t>Di</w:t>
            </w:r>
            <w:r w:rsidR="008770A0">
              <w:rPr>
                <w:sz w:val="20"/>
                <w:szCs w:val="20"/>
              </w:rPr>
              <w:t xml:space="preserve">graphs -  examples </w:t>
            </w:r>
            <w:proofErr w:type="spellStart"/>
            <w:r w:rsidR="008770A0">
              <w:rPr>
                <w:sz w:val="20"/>
                <w:szCs w:val="20"/>
              </w:rPr>
              <w:t>ch</w:t>
            </w:r>
            <w:proofErr w:type="spellEnd"/>
            <w:r w:rsidR="008770A0">
              <w:rPr>
                <w:sz w:val="20"/>
                <w:szCs w:val="20"/>
              </w:rPr>
              <w:t xml:space="preserve">, </w:t>
            </w:r>
            <w:proofErr w:type="spellStart"/>
            <w:r w:rsidR="008770A0">
              <w:rPr>
                <w:sz w:val="20"/>
                <w:szCs w:val="20"/>
              </w:rPr>
              <w:t>sh</w:t>
            </w:r>
            <w:proofErr w:type="spellEnd"/>
            <w:r w:rsidR="008770A0">
              <w:rPr>
                <w:sz w:val="20"/>
                <w:szCs w:val="20"/>
              </w:rPr>
              <w:t xml:space="preserve">, </w:t>
            </w:r>
            <w:proofErr w:type="spellStart"/>
            <w:r w:rsidR="008770A0">
              <w:rPr>
                <w:sz w:val="20"/>
                <w:szCs w:val="20"/>
              </w:rPr>
              <w:t>wh</w:t>
            </w:r>
            <w:proofErr w:type="spellEnd"/>
            <w:r w:rsidR="008770A0">
              <w:rPr>
                <w:sz w:val="20"/>
                <w:szCs w:val="20"/>
              </w:rPr>
              <w:t xml:space="preserve">, </w:t>
            </w:r>
            <w:proofErr w:type="spellStart"/>
            <w:r>
              <w:rPr>
                <w:sz w:val="20"/>
                <w:szCs w:val="20"/>
              </w:rPr>
              <w:t>th</w:t>
            </w:r>
            <w:proofErr w:type="spellEnd"/>
          </w:p>
          <w:p w14:paraId="29C9638F" w14:textId="4EF4BEA1" w:rsidR="008D37A4" w:rsidRPr="008D37A4" w:rsidRDefault="008D37A4" w:rsidP="008D37A4">
            <w:pPr>
              <w:pStyle w:val="ListParagraph"/>
              <w:numPr>
                <w:ilvl w:val="0"/>
                <w:numId w:val="29"/>
              </w:numPr>
              <w:rPr>
                <w:sz w:val="20"/>
                <w:szCs w:val="20"/>
              </w:rPr>
            </w:pPr>
            <w:r>
              <w:rPr>
                <w:sz w:val="20"/>
                <w:szCs w:val="20"/>
              </w:rPr>
              <w:t xml:space="preserve">Blends – examples </w:t>
            </w:r>
            <w:proofErr w:type="spellStart"/>
            <w:r>
              <w:rPr>
                <w:sz w:val="20"/>
                <w:szCs w:val="20"/>
              </w:rPr>
              <w:t>bl</w:t>
            </w:r>
            <w:proofErr w:type="spellEnd"/>
            <w:r>
              <w:rPr>
                <w:sz w:val="20"/>
                <w:szCs w:val="20"/>
              </w:rPr>
              <w:t xml:space="preserve">, </w:t>
            </w:r>
            <w:proofErr w:type="spellStart"/>
            <w:r>
              <w:rPr>
                <w:sz w:val="20"/>
                <w:szCs w:val="20"/>
              </w:rPr>
              <w:t>tr</w:t>
            </w:r>
            <w:proofErr w:type="spellEnd"/>
            <w:r>
              <w:rPr>
                <w:sz w:val="20"/>
                <w:szCs w:val="20"/>
              </w:rPr>
              <w:t xml:space="preserve">, </w:t>
            </w:r>
            <w:proofErr w:type="spellStart"/>
            <w:r>
              <w:rPr>
                <w:sz w:val="20"/>
                <w:szCs w:val="20"/>
              </w:rPr>
              <w:t>sk</w:t>
            </w:r>
            <w:proofErr w:type="spellEnd"/>
            <w:r>
              <w:rPr>
                <w:sz w:val="20"/>
                <w:szCs w:val="20"/>
              </w:rPr>
              <w:t>, gr</w:t>
            </w:r>
          </w:p>
          <w:p w14:paraId="1C547961" w14:textId="5781E065" w:rsidR="00381785" w:rsidRPr="0097001E" w:rsidRDefault="00381785" w:rsidP="00CE7A9F">
            <w:pPr>
              <w:rPr>
                <w:b/>
                <w:sz w:val="20"/>
                <w:szCs w:val="20"/>
              </w:rPr>
            </w:pPr>
            <w:r w:rsidRPr="0097001E">
              <w:rPr>
                <w:b/>
                <w:sz w:val="20"/>
                <w:szCs w:val="20"/>
              </w:rPr>
              <w:t>Oral Language</w:t>
            </w:r>
          </w:p>
          <w:p w14:paraId="4335318A" w14:textId="18DECA8B" w:rsidR="003A09B3" w:rsidRPr="0097001E" w:rsidRDefault="00DA62DF" w:rsidP="008D37A4">
            <w:pPr>
              <w:pStyle w:val="ListParagraph"/>
              <w:numPr>
                <w:ilvl w:val="0"/>
                <w:numId w:val="24"/>
              </w:numPr>
              <w:rPr>
                <w:sz w:val="20"/>
                <w:szCs w:val="20"/>
              </w:rPr>
            </w:pPr>
            <w:r>
              <w:rPr>
                <w:sz w:val="20"/>
                <w:szCs w:val="20"/>
              </w:rPr>
              <w:t>N</w:t>
            </w:r>
            <w:r w:rsidR="004B6D13">
              <w:rPr>
                <w:sz w:val="20"/>
                <w:szCs w:val="20"/>
              </w:rPr>
              <w:t xml:space="preserve">ews </w:t>
            </w:r>
            <w:r>
              <w:rPr>
                <w:sz w:val="20"/>
                <w:szCs w:val="20"/>
              </w:rPr>
              <w:t xml:space="preserve">– </w:t>
            </w:r>
            <w:r w:rsidR="007215EB">
              <w:rPr>
                <w:sz w:val="20"/>
                <w:szCs w:val="20"/>
              </w:rPr>
              <w:t>what makes a good question?</w:t>
            </w:r>
          </w:p>
        </w:tc>
        <w:tc>
          <w:tcPr>
            <w:tcW w:w="5342" w:type="dxa"/>
            <w:gridSpan w:val="2"/>
            <w:tcBorders>
              <w:top w:val="single" w:sz="18" w:space="0" w:color="auto"/>
              <w:left w:val="single" w:sz="18" w:space="0" w:color="auto"/>
              <w:bottom w:val="single" w:sz="18" w:space="0" w:color="auto"/>
              <w:right w:val="single" w:sz="18" w:space="0" w:color="auto"/>
            </w:tcBorders>
          </w:tcPr>
          <w:p w14:paraId="4013C27D" w14:textId="7F8727F9" w:rsidR="00F8719D" w:rsidRPr="0097001E" w:rsidRDefault="00530789" w:rsidP="00E12127">
            <w:pPr>
              <w:rPr>
                <w:b/>
                <w:sz w:val="20"/>
                <w:szCs w:val="20"/>
                <w:u w:val="single"/>
              </w:rPr>
            </w:pPr>
            <w:r w:rsidRPr="0097001E">
              <w:rPr>
                <w:b/>
                <w:sz w:val="20"/>
                <w:szCs w:val="20"/>
                <w:u w:val="single"/>
              </w:rPr>
              <w:t>Math</w:t>
            </w:r>
            <w:r w:rsidR="00E45D7F">
              <w:rPr>
                <w:b/>
                <w:sz w:val="20"/>
                <w:szCs w:val="20"/>
                <w:u w:val="single"/>
              </w:rPr>
              <w:t>ematic</w:t>
            </w:r>
            <w:r w:rsidRPr="0097001E">
              <w:rPr>
                <w:b/>
                <w:sz w:val="20"/>
                <w:szCs w:val="20"/>
                <w:u w:val="single"/>
              </w:rPr>
              <w:t>s</w:t>
            </w:r>
            <w:r w:rsidR="002F677F" w:rsidRPr="0097001E">
              <w:rPr>
                <w:b/>
                <w:sz w:val="20"/>
                <w:szCs w:val="20"/>
                <w:u w:val="single"/>
              </w:rPr>
              <w:t xml:space="preserve"> Activities</w:t>
            </w:r>
            <w:r w:rsidR="00E45D7F">
              <w:rPr>
                <w:b/>
                <w:sz w:val="20"/>
                <w:szCs w:val="20"/>
                <w:u w:val="single"/>
              </w:rPr>
              <w:t>:</w:t>
            </w:r>
          </w:p>
          <w:p w14:paraId="37929636" w14:textId="6A99DD90" w:rsidR="00530789" w:rsidRDefault="00530789" w:rsidP="00530789">
            <w:pPr>
              <w:rPr>
                <w:b/>
                <w:sz w:val="20"/>
                <w:szCs w:val="20"/>
              </w:rPr>
            </w:pPr>
            <w:r w:rsidRPr="0097001E">
              <w:rPr>
                <w:b/>
                <w:sz w:val="20"/>
                <w:szCs w:val="20"/>
              </w:rPr>
              <w:t>Number</w:t>
            </w:r>
            <w:r w:rsidR="005965F7" w:rsidRPr="0097001E">
              <w:rPr>
                <w:sz w:val="20"/>
                <w:szCs w:val="20"/>
              </w:rPr>
              <w:t xml:space="preserve"> </w:t>
            </w:r>
            <w:r w:rsidRPr="0097001E">
              <w:rPr>
                <w:b/>
                <w:sz w:val="20"/>
                <w:szCs w:val="20"/>
              </w:rPr>
              <w:t>&amp; Algebra</w:t>
            </w:r>
          </w:p>
          <w:p w14:paraId="7E7E7FBD" w14:textId="37A741B4" w:rsidR="007F4E5E" w:rsidRDefault="00F5133E" w:rsidP="007F4E5E">
            <w:pPr>
              <w:pStyle w:val="ListParagraph"/>
              <w:numPr>
                <w:ilvl w:val="0"/>
                <w:numId w:val="24"/>
              </w:numPr>
              <w:rPr>
                <w:sz w:val="20"/>
                <w:szCs w:val="20"/>
              </w:rPr>
            </w:pPr>
            <w:r>
              <w:rPr>
                <w:sz w:val="20"/>
                <w:szCs w:val="20"/>
              </w:rPr>
              <w:t>Place Value</w:t>
            </w:r>
            <w:r w:rsidR="007F4E5E" w:rsidRPr="00F5133E">
              <w:rPr>
                <w:sz w:val="20"/>
                <w:szCs w:val="20"/>
              </w:rPr>
              <w:t xml:space="preserve"> </w:t>
            </w:r>
            <w:r w:rsidR="007F4E5E">
              <w:rPr>
                <w:sz w:val="20"/>
                <w:szCs w:val="20"/>
              </w:rPr>
              <w:t xml:space="preserve">- </w:t>
            </w:r>
            <w:r w:rsidR="007F4E5E" w:rsidRPr="00F5133E">
              <w:rPr>
                <w:sz w:val="20"/>
                <w:szCs w:val="20"/>
              </w:rPr>
              <w:t xml:space="preserve">Numbers </w:t>
            </w:r>
            <w:r w:rsidR="007F4E5E">
              <w:rPr>
                <w:sz w:val="20"/>
                <w:szCs w:val="20"/>
              </w:rPr>
              <w:t>up to 100</w:t>
            </w:r>
          </w:p>
          <w:p w14:paraId="203D7780" w14:textId="08004CE1" w:rsidR="00F5133E" w:rsidRDefault="007F4E5E" w:rsidP="00F5133E">
            <w:pPr>
              <w:pStyle w:val="ListParagraph"/>
              <w:numPr>
                <w:ilvl w:val="0"/>
                <w:numId w:val="24"/>
              </w:numPr>
              <w:rPr>
                <w:sz w:val="20"/>
                <w:szCs w:val="20"/>
              </w:rPr>
            </w:pPr>
            <w:r>
              <w:rPr>
                <w:sz w:val="20"/>
                <w:szCs w:val="20"/>
              </w:rPr>
              <w:t>Simple Addition, Subtraction and Division</w:t>
            </w:r>
          </w:p>
          <w:p w14:paraId="74FB7256" w14:textId="6D5E3491" w:rsidR="00F5133E" w:rsidRDefault="00F5133E" w:rsidP="00F5133E">
            <w:pPr>
              <w:pStyle w:val="ListParagraph"/>
              <w:numPr>
                <w:ilvl w:val="0"/>
                <w:numId w:val="24"/>
              </w:numPr>
              <w:rPr>
                <w:sz w:val="20"/>
                <w:szCs w:val="20"/>
              </w:rPr>
            </w:pPr>
            <w:r>
              <w:rPr>
                <w:sz w:val="20"/>
                <w:szCs w:val="20"/>
              </w:rPr>
              <w:t>Number Bonds that add up to 10 (</w:t>
            </w:r>
            <w:proofErr w:type="spellStart"/>
            <w:r>
              <w:rPr>
                <w:sz w:val="20"/>
                <w:szCs w:val="20"/>
              </w:rPr>
              <w:t>eg</w:t>
            </w:r>
            <w:proofErr w:type="spellEnd"/>
            <w:r>
              <w:rPr>
                <w:sz w:val="20"/>
                <w:szCs w:val="20"/>
              </w:rPr>
              <w:t xml:space="preserve"> 7+3)</w:t>
            </w:r>
          </w:p>
          <w:p w14:paraId="64E91FE6" w14:textId="3B807EB0" w:rsidR="00F5133E" w:rsidRDefault="00F5133E" w:rsidP="00F5133E">
            <w:pPr>
              <w:pStyle w:val="ListParagraph"/>
              <w:numPr>
                <w:ilvl w:val="0"/>
                <w:numId w:val="24"/>
              </w:numPr>
              <w:rPr>
                <w:sz w:val="20"/>
                <w:szCs w:val="20"/>
              </w:rPr>
            </w:pPr>
            <w:r>
              <w:rPr>
                <w:sz w:val="20"/>
                <w:szCs w:val="20"/>
              </w:rPr>
              <w:t>Skip counting by 10’s</w:t>
            </w:r>
            <w:r w:rsidR="007F4E5E">
              <w:rPr>
                <w:sz w:val="20"/>
                <w:szCs w:val="20"/>
              </w:rPr>
              <w:t>, 2’s and 5’s</w:t>
            </w:r>
          </w:p>
          <w:p w14:paraId="49F3791F" w14:textId="77777777" w:rsidR="00D47536" w:rsidRPr="00DA62DF" w:rsidRDefault="00D47536" w:rsidP="000161F3">
            <w:pPr>
              <w:rPr>
                <w:b/>
                <w:sz w:val="14"/>
                <w:szCs w:val="20"/>
              </w:rPr>
            </w:pPr>
          </w:p>
          <w:p w14:paraId="5A329604" w14:textId="27FD38AC" w:rsidR="00530789" w:rsidRDefault="00530789" w:rsidP="000161F3">
            <w:pPr>
              <w:rPr>
                <w:b/>
                <w:sz w:val="20"/>
                <w:szCs w:val="20"/>
              </w:rPr>
            </w:pPr>
            <w:r w:rsidRPr="0097001E">
              <w:rPr>
                <w:b/>
                <w:sz w:val="20"/>
                <w:szCs w:val="20"/>
              </w:rPr>
              <w:t>Measurement &amp; Geometry</w:t>
            </w:r>
          </w:p>
          <w:p w14:paraId="1C7A8869" w14:textId="4E0A248E" w:rsidR="00D47536" w:rsidRPr="008D37A4" w:rsidRDefault="008D37A4" w:rsidP="00767A6F">
            <w:pPr>
              <w:pStyle w:val="ListParagraph"/>
              <w:numPr>
                <w:ilvl w:val="0"/>
                <w:numId w:val="31"/>
              </w:numPr>
              <w:rPr>
                <w:b/>
                <w:sz w:val="20"/>
                <w:szCs w:val="20"/>
              </w:rPr>
            </w:pPr>
            <w:r>
              <w:rPr>
                <w:sz w:val="20"/>
                <w:szCs w:val="20"/>
              </w:rPr>
              <w:t xml:space="preserve">Mass - </w:t>
            </w:r>
            <w:r w:rsidR="00767A6F" w:rsidRPr="00767A6F">
              <w:rPr>
                <w:sz w:val="20"/>
                <w:szCs w:val="20"/>
              </w:rPr>
              <w:t>Objects that are heavier or lighter</w:t>
            </w:r>
          </w:p>
          <w:p w14:paraId="76293D37" w14:textId="567C19D8" w:rsidR="008D37A4" w:rsidRPr="00767A6F" w:rsidRDefault="008D37A4" w:rsidP="00767A6F">
            <w:pPr>
              <w:pStyle w:val="ListParagraph"/>
              <w:numPr>
                <w:ilvl w:val="0"/>
                <w:numId w:val="31"/>
              </w:numPr>
              <w:rPr>
                <w:b/>
                <w:sz w:val="20"/>
                <w:szCs w:val="20"/>
              </w:rPr>
            </w:pPr>
            <w:r>
              <w:rPr>
                <w:sz w:val="20"/>
                <w:szCs w:val="20"/>
              </w:rPr>
              <w:t>Length – informal measuring of objects</w:t>
            </w:r>
          </w:p>
          <w:p w14:paraId="30B2C620" w14:textId="69313A08" w:rsidR="00530789" w:rsidRPr="0097001E" w:rsidRDefault="00530789" w:rsidP="00530789">
            <w:pPr>
              <w:rPr>
                <w:sz w:val="20"/>
                <w:szCs w:val="20"/>
              </w:rPr>
            </w:pPr>
            <w:r w:rsidRPr="0097001E">
              <w:rPr>
                <w:b/>
                <w:sz w:val="20"/>
                <w:szCs w:val="20"/>
              </w:rPr>
              <w:t>Statistics and Probability</w:t>
            </w:r>
          </w:p>
          <w:p w14:paraId="7FCB301F" w14:textId="2CB81032" w:rsidR="009000C1" w:rsidRDefault="009B75F6" w:rsidP="008348E6">
            <w:pPr>
              <w:pStyle w:val="ListParagraph"/>
              <w:numPr>
                <w:ilvl w:val="0"/>
                <w:numId w:val="15"/>
              </w:numPr>
              <w:ind w:left="755" w:hanging="426"/>
              <w:rPr>
                <w:sz w:val="20"/>
                <w:szCs w:val="20"/>
              </w:rPr>
            </w:pPr>
            <w:r>
              <w:rPr>
                <w:sz w:val="20"/>
                <w:szCs w:val="20"/>
              </w:rPr>
              <w:t>S</w:t>
            </w:r>
            <w:r w:rsidR="008B638B">
              <w:rPr>
                <w:sz w:val="20"/>
                <w:szCs w:val="20"/>
              </w:rPr>
              <w:t>imple data</w:t>
            </w:r>
            <w:r>
              <w:rPr>
                <w:sz w:val="20"/>
                <w:szCs w:val="20"/>
              </w:rPr>
              <w:t xml:space="preserve"> – yes/no</w:t>
            </w:r>
          </w:p>
          <w:p w14:paraId="71F84596" w14:textId="5C928EB1" w:rsidR="008D37A4" w:rsidRDefault="008D37A4" w:rsidP="008348E6">
            <w:pPr>
              <w:pStyle w:val="ListParagraph"/>
              <w:numPr>
                <w:ilvl w:val="0"/>
                <w:numId w:val="15"/>
              </w:numPr>
              <w:ind w:left="755" w:hanging="426"/>
              <w:rPr>
                <w:sz w:val="20"/>
                <w:szCs w:val="20"/>
              </w:rPr>
            </w:pPr>
            <w:r>
              <w:rPr>
                <w:sz w:val="20"/>
                <w:szCs w:val="20"/>
              </w:rPr>
              <w:t>Possible or unlikeliness of an event</w:t>
            </w:r>
          </w:p>
          <w:p w14:paraId="448862DD" w14:textId="2A537623" w:rsidR="008B638B" w:rsidRPr="0097001E" w:rsidRDefault="008B638B" w:rsidP="008B638B">
            <w:pPr>
              <w:pStyle w:val="ListParagraph"/>
              <w:numPr>
                <w:ilvl w:val="0"/>
                <w:numId w:val="15"/>
              </w:numPr>
              <w:ind w:left="755" w:hanging="426"/>
              <w:rPr>
                <w:sz w:val="20"/>
                <w:szCs w:val="20"/>
              </w:rPr>
            </w:pPr>
            <w:r>
              <w:rPr>
                <w:sz w:val="20"/>
                <w:szCs w:val="20"/>
              </w:rPr>
              <w:t xml:space="preserve">Games that involve chance </w:t>
            </w:r>
          </w:p>
        </w:tc>
      </w:tr>
      <w:tr w:rsidR="0097001E" w:rsidRPr="00716B5F" w14:paraId="79C6679E" w14:textId="77777777" w:rsidTr="000B1CC2">
        <w:tc>
          <w:tcPr>
            <w:tcW w:w="5341" w:type="dxa"/>
            <w:gridSpan w:val="3"/>
            <w:tcBorders>
              <w:top w:val="single" w:sz="18" w:space="0" w:color="auto"/>
              <w:left w:val="single" w:sz="18" w:space="0" w:color="auto"/>
              <w:bottom w:val="single" w:sz="18" w:space="0" w:color="auto"/>
              <w:right w:val="single" w:sz="18" w:space="0" w:color="auto"/>
            </w:tcBorders>
          </w:tcPr>
          <w:p w14:paraId="708FADEF" w14:textId="74D08D4A" w:rsidR="0097001E" w:rsidRPr="0097001E" w:rsidRDefault="0097001E" w:rsidP="0097001E">
            <w:pPr>
              <w:rPr>
                <w:b/>
                <w:sz w:val="20"/>
                <w:szCs w:val="20"/>
                <w:u w:val="single"/>
              </w:rPr>
            </w:pPr>
            <w:r w:rsidRPr="0097001E">
              <w:rPr>
                <w:b/>
                <w:sz w:val="20"/>
                <w:szCs w:val="20"/>
                <w:u w:val="single"/>
              </w:rPr>
              <w:t xml:space="preserve">Discovery Curriculum </w:t>
            </w:r>
          </w:p>
          <w:p w14:paraId="6F340C29" w14:textId="7E40B587" w:rsidR="00C42843" w:rsidRPr="00F5133E" w:rsidRDefault="003032B4" w:rsidP="008F6745">
            <w:pPr>
              <w:rPr>
                <w:rFonts w:ascii="VicBold" w:hAnsi="VicBold"/>
              </w:rPr>
            </w:pPr>
            <w:r w:rsidRPr="006F5108">
              <w:rPr>
                <w:rFonts w:cs="Times"/>
                <w:color w:val="000000"/>
                <w:sz w:val="20"/>
                <w:lang w:val="en-US"/>
              </w:rPr>
              <w:t xml:space="preserve">All life on Earth is divided into three main groups: </w:t>
            </w:r>
            <w:r w:rsidRPr="006F5108">
              <w:rPr>
                <w:rFonts w:cs="Times"/>
                <w:b/>
                <w:bCs/>
                <w:color w:val="000000"/>
                <w:sz w:val="20"/>
                <w:lang w:val="en-US"/>
              </w:rPr>
              <w:t>animals</w:t>
            </w:r>
            <w:r w:rsidRPr="006F5108">
              <w:rPr>
                <w:rFonts w:cs="Times"/>
                <w:color w:val="000000"/>
                <w:sz w:val="20"/>
                <w:lang w:val="en-US"/>
              </w:rPr>
              <w:t xml:space="preserve">, </w:t>
            </w:r>
            <w:r w:rsidRPr="006F5108">
              <w:rPr>
                <w:rFonts w:cs="Times"/>
                <w:b/>
                <w:bCs/>
                <w:color w:val="000000"/>
                <w:sz w:val="20"/>
                <w:lang w:val="en-US"/>
              </w:rPr>
              <w:t xml:space="preserve">plants </w:t>
            </w:r>
            <w:r w:rsidRPr="006F5108">
              <w:rPr>
                <w:rFonts w:cs="Times"/>
                <w:color w:val="000000"/>
                <w:sz w:val="20"/>
                <w:lang w:val="en-US"/>
              </w:rPr>
              <w:t xml:space="preserve">and </w:t>
            </w:r>
            <w:r w:rsidRPr="006F5108">
              <w:rPr>
                <w:rFonts w:cs="Times"/>
                <w:b/>
                <w:bCs/>
                <w:color w:val="000000"/>
                <w:sz w:val="20"/>
                <w:lang w:val="en-US"/>
              </w:rPr>
              <w:t>fungi</w:t>
            </w:r>
            <w:r w:rsidRPr="006F5108">
              <w:rPr>
                <w:rFonts w:cs="Times"/>
                <w:color w:val="000000"/>
                <w:sz w:val="20"/>
                <w:lang w:val="en-US"/>
              </w:rPr>
              <w:t xml:space="preserve">. Unlike animals and fungi, plants are the only living things that are able to make their own food from </w:t>
            </w:r>
            <w:r w:rsidRPr="006F5108">
              <w:rPr>
                <w:rFonts w:cs="Times"/>
                <w:b/>
                <w:bCs/>
                <w:color w:val="000000"/>
                <w:sz w:val="20"/>
                <w:lang w:val="en-US"/>
              </w:rPr>
              <w:t>sunlight</w:t>
            </w:r>
            <w:r w:rsidRPr="006F5108">
              <w:rPr>
                <w:rFonts w:cs="Times"/>
                <w:color w:val="000000"/>
                <w:sz w:val="20"/>
                <w:lang w:val="en-US"/>
              </w:rPr>
              <w:t xml:space="preserve">. Life on Earth would not be able to exist without plants. They are able to make </w:t>
            </w:r>
            <w:r w:rsidRPr="006F5108">
              <w:rPr>
                <w:rFonts w:cs="Times"/>
                <w:b/>
                <w:bCs/>
                <w:color w:val="000000"/>
                <w:sz w:val="20"/>
                <w:lang w:val="en-US"/>
              </w:rPr>
              <w:t xml:space="preserve">oxygen </w:t>
            </w:r>
            <w:r w:rsidRPr="006F5108">
              <w:rPr>
                <w:rFonts w:cs="Times"/>
                <w:color w:val="000000"/>
                <w:sz w:val="20"/>
                <w:lang w:val="en-US"/>
              </w:rPr>
              <w:t>which is essential for us to be able to breathe and stay alive.</w:t>
            </w:r>
            <w:r>
              <w:rPr>
                <w:rFonts w:cs="Times"/>
                <w:color w:val="000000"/>
                <w:sz w:val="20"/>
                <w:lang w:val="en-US"/>
              </w:rPr>
              <w:t xml:space="preserve">  </w:t>
            </w:r>
          </w:p>
        </w:tc>
        <w:tc>
          <w:tcPr>
            <w:tcW w:w="5342" w:type="dxa"/>
            <w:gridSpan w:val="2"/>
            <w:tcBorders>
              <w:top w:val="single" w:sz="18" w:space="0" w:color="auto"/>
              <w:left w:val="single" w:sz="18" w:space="0" w:color="auto"/>
              <w:bottom w:val="single" w:sz="18" w:space="0" w:color="auto"/>
              <w:right w:val="single" w:sz="18" w:space="0" w:color="auto"/>
            </w:tcBorders>
          </w:tcPr>
          <w:p w14:paraId="20C1A746" w14:textId="77777777" w:rsidR="00FC3838" w:rsidRPr="0097001E" w:rsidRDefault="00FC3838" w:rsidP="00FC3838">
            <w:pPr>
              <w:rPr>
                <w:b/>
                <w:sz w:val="20"/>
                <w:szCs w:val="20"/>
                <w:u w:val="single"/>
              </w:rPr>
            </w:pPr>
            <w:r w:rsidRPr="0097001E">
              <w:rPr>
                <w:b/>
                <w:sz w:val="20"/>
                <w:szCs w:val="20"/>
                <w:u w:val="single"/>
              </w:rPr>
              <w:t>Health and PE</w:t>
            </w:r>
          </w:p>
          <w:p w14:paraId="1A3D26BB" w14:textId="164E984C" w:rsidR="00BD46FF" w:rsidRDefault="00BD46FF" w:rsidP="007F4E5E">
            <w:pPr>
              <w:pStyle w:val="ListParagraph"/>
              <w:numPr>
                <w:ilvl w:val="0"/>
                <w:numId w:val="11"/>
              </w:numPr>
              <w:rPr>
                <w:sz w:val="20"/>
                <w:szCs w:val="20"/>
              </w:rPr>
            </w:pPr>
            <w:r>
              <w:rPr>
                <w:sz w:val="20"/>
                <w:szCs w:val="20"/>
              </w:rPr>
              <w:t>Dance</w:t>
            </w:r>
          </w:p>
          <w:p w14:paraId="4BD483C9" w14:textId="38824766" w:rsidR="008D37A4" w:rsidRDefault="00BD46FF" w:rsidP="007F4E5E">
            <w:pPr>
              <w:pStyle w:val="ListParagraph"/>
              <w:numPr>
                <w:ilvl w:val="0"/>
                <w:numId w:val="11"/>
              </w:numPr>
              <w:rPr>
                <w:sz w:val="20"/>
                <w:szCs w:val="20"/>
              </w:rPr>
            </w:pPr>
            <w:r>
              <w:rPr>
                <w:sz w:val="20"/>
                <w:szCs w:val="20"/>
              </w:rPr>
              <w:t>Fundamental Motor Skill – The strike</w:t>
            </w:r>
            <w:r w:rsidR="007F4E5E">
              <w:rPr>
                <w:sz w:val="20"/>
                <w:szCs w:val="20"/>
              </w:rPr>
              <w:t xml:space="preserve"> </w:t>
            </w:r>
            <w:r>
              <w:rPr>
                <w:sz w:val="20"/>
                <w:szCs w:val="20"/>
              </w:rPr>
              <w:t>(tennis &amp; badminton)</w:t>
            </w:r>
          </w:p>
          <w:p w14:paraId="3AC384B2" w14:textId="32D0A60A" w:rsidR="00D61EF7" w:rsidRPr="00D61EF7" w:rsidRDefault="007F4E5E" w:rsidP="007F4E5E">
            <w:pPr>
              <w:pStyle w:val="ListParagraph"/>
              <w:numPr>
                <w:ilvl w:val="0"/>
                <w:numId w:val="11"/>
              </w:numPr>
              <w:rPr>
                <w:sz w:val="20"/>
                <w:szCs w:val="20"/>
              </w:rPr>
            </w:pPr>
            <w:r>
              <w:rPr>
                <w:sz w:val="20"/>
                <w:szCs w:val="20"/>
              </w:rPr>
              <w:t xml:space="preserve">Scooter Education.  </w:t>
            </w:r>
            <w:r w:rsidRPr="007215EB">
              <w:rPr>
                <w:b/>
                <w:sz w:val="20"/>
                <w:szCs w:val="20"/>
              </w:rPr>
              <w:t xml:space="preserve">Please begin to </w:t>
            </w:r>
            <w:r w:rsidR="008D37A4" w:rsidRPr="007215EB">
              <w:rPr>
                <w:b/>
                <w:sz w:val="20"/>
                <w:szCs w:val="20"/>
              </w:rPr>
              <w:t>consider a scooter and properly fitted helmet for the last two weeks of term.</w:t>
            </w:r>
            <w:bookmarkStart w:id="0" w:name="_GoBack"/>
            <w:bookmarkEnd w:id="0"/>
          </w:p>
        </w:tc>
      </w:tr>
      <w:tr w:rsidR="00DA62DF" w:rsidRPr="00716B5F" w14:paraId="1A912604" w14:textId="77777777" w:rsidTr="00A70ABD">
        <w:trPr>
          <w:trHeight w:val="1050"/>
        </w:trPr>
        <w:tc>
          <w:tcPr>
            <w:tcW w:w="10683" w:type="dxa"/>
            <w:gridSpan w:val="5"/>
            <w:tcBorders>
              <w:top w:val="single" w:sz="18" w:space="0" w:color="auto"/>
              <w:left w:val="single" w:sz="18" w:space="0" w:color="auto"/>
              <w:right w:val="single" w:sz="18" w:space="0" w:color="auto"/>
            </w:tcBorders>
          </w:tcPr>
          <w:p w14:paraId="3A7E7AF8" w14:textId="77777777" w:rsidR="00DA62DF" w:rsidRPr="0097001E" w:rsidRDefault="00DA62DF" w:rsidP="00DA62DF">
            <w:pPr>
              <w:rPr>
                <w:b/>
                <w:sz w:val="20"/>
                <w:szCs w:val="20"/>
                <w:u w:val="single"/>
              </w:rPr>
            </w:pPr>
            <w:r w:rsidRPr="0097001E">
              <w:rPr>
                <w:b/>
                <w:sz w:val="20"/>
                <w:szCs w:val="20"/>
                <w:u w:val="single"/>
              </w:rPr>
              <w:t>Art</w:t>
            </w:r>
          </w:p>
          <w:p w14:paraId="372A7036" w14:textId="3BA779BB" w:rsidR="008770A0" w:rsidRPr="008770A0" w:rsidRDefault="008770A0" w:rsidP="008770A0">
            <w:pPr>
              <w:pStyle w:val="ListParagraph"/>
              <w:numPr>
                <w:ilvl w:val="0"/>
                <w:numId w:val="32"/>
              </w:numPr>
              <w:ind w:left="714" w:hanging="357"/>
              <w:rPr>
                <w:szCs w:val="24"/>
              </w:rPr>
            </w:pPr>
            <w:r w:rsidRPr="008770A0">
              <w:rPr>
                <w:szCs w:val="24"/>
              </w:rPr>
              <w:t xml:space="preserve">Margret Preston study. </w:t>
            </w:r>
            <w:r>
              <w:rPr>
                <w:szCs w:val="24"/>
              </w:rPr>
              <w:t xml:space="preserve"> </w:t>
            </w:r>
            <w:r w:rsidRPr="008770A0">
              <w:rPr>
                <w:szCs w:val="24"/>
              </w:rPr>
              <w:t>Students will create a series of drawings and prints.</w:t>
            </w:r>
          </w:p>
          <w:p w14:paraId="721F886E" w14:textId="77777777" w:rsidR="008770A0" w:rsidRPr="008770A0" w:rsidRDefault="008770A0" w:rsidP="008770A0">
            <w:pPr>
              <w:pStyle w:val="ListParagraph"/>
              <w:numPr>
                <w:ilvl w:val="0"/>
                <w:numId w:val="32"/>
              </w:numPr>
              <w:ind w:left="714" w:hanging="357"/>
              <w:rPr>
                <w:szCs w:val="24"/>
              </w:rPr>
            </w:pPr>
            <w:r w:rsidRPr="008770A0">
              <w:rPr>
                <w:szCs w:val="24"/>
              </w:rPr>
              <w:t xml:space="preserve">Indigenous patterns and symbols. Students will respond visually to the dream time story ‘The Rainbow Serpent’.  </w:t>
            </w:r>
          </w:p>
          <w:p w14:paraId="3EC1D960" w14:textId="77777777" w:rsidR="008770A0" w:rsidRPr="008770A0" w:rsidRDefault="008770A0" w:rsidP="008770A0">
            <w:pPr>
              <w:pStyle w:val="ListParagraph"/>
              <w:numPr>
                <w:ilvl w:val="0"/>
                <w:numId w:val="32"/>
              </w:numPr>
              <w:ind w:left="714" w:hanging="357"/>
              <w:rPr>
                <w:szCs w:val="24"/>
              </w:rPr>
            </w:pPr>
            <w:r w:rsidRPr="008770A0">
              <w:rPr>
                <w:szCs w:val="24"/>
              </w:rPr>
              <w:t>Block printing and Mono printing.</w:t>
            </w:r>
          </w:p>
          <w:p w14:paraId="477CD200" w14:textId="264B8E86" w:rsidR="00DA62DF" w:rsidRPr="008770A0" w:rsidRDefault="008770A0" w:rsidP="008770A0">
            <w:pPr>
              <w:pStyle w:val="ListParagraph"/>
              <w:numPr>
                <w:ilvl w:val="0"/>
                <w:numId w:val="32"/>
              </w:numPr>
              <w:ind w:left="714" w:hanging="357"/>
              <w:rPr>
                <w:sz w:val="24"/>
                <w:szCs w:val="24"/>
              </w:rPr>
            </w:pPr>
            <w:r w:rsidRPr="008770A0">
              <w:rPr>
                <w:szCs w:val="24"/>
              </w:rPr>
              <w:t xml:space="preserve">Italian artist Giuseppe </w:t>
            </w:r>
            <w:proofErr w:type="spellStart"/>
            <w:r w:rsidRPr="008770A0">
              <w:rPr>
                <w:szCs w:val="24"/>
              </w:rPr>
              <w:t>Arcimboldo</w:t>
            </w:r>
            <w:proofErr w:type="spellEnd"/>
            <w:r w:rsidRPr="008770A0">
              <w:rPr>
                <w:szCs w:val="24"/>
              </w:rPr>
              <w:t xml:space="preserve"> inspired self-portraits</w:t>
            </w:r>
          </w:p>
        </w:tc>
      </w:tr>
      <w:tr w:rsidR="003726EA" w:rsidRPr="00716B5F" w14:paraId="686213DB" w14:textId="77777777" w:rsidTr="00A70ABD">
        <w:trPr>
          <w:trHeight w:val="1050"/>
        </w:trPr>
        <w:tc>
          <w:tcPr>
            <w:tcW w:w="10683" w:type="dxa"/>
            <w:gridSpan w:val="5"/>
            <w:tcBorders>
              <w:top w:val="single" w:sz="18" w:space="0" w:color="auto"/>
              <w:left w:val="single" w:sz="18" w:space="0" w:color="auto"/>
              <w:right w:val="single" w:sz="18" w:space="0" w:color="auto"/>
            </w:tcBorders>
          </w:tcPr>
          <w:p w14:paraId="1B436D22" w14:textId="77777777" w:rsidR="003726EA" w:rsidRDefault="003726EA" w:rsidP="003726EA">
            <w:pPr>
              <w:rPr>
                <w:b/>
                <w:sz w:val="20"/>
                <w:szCs w:val="20"/>
                <w:u w:val="single"/>
              </w:rPr>
            </w:pPr>
            <w:r w:rsidRPr="003726EA">
              <w:rPr>
                <w:b/>
                <w:sz w:val="20"/>
                <w:szCs w:val="20"/>
                <w:u w:val="single"/>
              </w:rPr>
              <w:t xml:space="preserve">French </w:t>
            </w:r>
          </w:p>
          <w:p w14:paraId="68BE5224" w14:textId="4FE1A30E" w:rsidR="00FB2B49" w:rsidRPr="008770A0" w:rsidRDefault="008770A0" w:rsidP="003726EA">
            <w:r>
              <w:t xml:space="preserve">During term 3, Preps will be continuing to work on reproducing the rhythms and sounds of spoken French. They will be learning and presenting simple rhymes and songs to the class and identifying key points of simple plays and stories. We will continue to explore our play, ‘La </w:t>
            </w:r>
            <w:proofErr w:type="spellStart"/>
            <w:r>
              <w:t>Poule</w:t>
            </w:r>
            <w:proofErr w:type="spellEnd"/>
            <w:r>
              <w:t xml:space="preserve"> </w:t>
            </w:r>
            <w:proofErr w:type="spellStart"/>
            <w:r>
              <w:t>Maboule</w:t>
            </w:r>
            <w:proofErr w:type="spellEnd"/>
            <w:r>
              <w:t>’ (Chicken Little), through action, dance, song and drawing.</w:t>
            </w:r>
          </w:p>
        </w:tc>
      </w:tr>
      <w:tr w:rsidR="008B638B" w:rsidRPr="00716B5F" w14:paraId="58FC36E2" w14:textId="77777777" w:rsidTr="003A09B3">
        <w:trPr>
          <w:trHeight w:val="1286"/>
        </w:trPr>
        <w:tc>
          <w:tcPr>
            <w:tcW w:w="10683" w:type="dxa"/>
            <w:gridSpan w:val="5"/>
            <w:tcBorders>
              <w:top w:val="single" w:sz="18" w:space="0" w:color="auto"/>
              <w:left w:val="single" w:sz="18" w:space="0" w:color="auto"/>
              <w:bottom w:val="single" w:sz="18" w:space="0" w:color="auto"/>
              <w:right w:val="single" w:sz="18" w:space="0" w:color="auto"/>
            </w:tcBorders>
          </w:tcPr>
          <w:p w14:paraId="46D6FB9B" w14:textId="2B4E7212" w:rsidR="003726EA" w:rsidRDefault="008B638B" w:rsidP="003726EA">
            <w:pPr>
              <w:rPr>
                <w:rFonts w:cstheme="minorHAnsi"/>
                <w:sz w:val="20"/>
                <w:szCs w:val="24"/>
              </w:rPr>
            </w:pPr>
            <w:r>
              <w:rPr>
                <w:b/>
                <w:sz w:val="20"/>
                <w:szCs w:val="20"/>
                <w:u w:val="single"/>
              </w:rPr>
              <w:t>Music</w:t>
            </w:r>
            <w:r w:rsidR="003726EA" w:rsidRPr="003726EA">
              <w:rPr>
                <w:rFonts w:cstheme="minorHAnsi"/>
                <w:sz w:val="20"/>
                <w:szCs w:val="24"/>
              </w:rPr>
              <w:t xml:space="preserve"> </w:t>
            </w:r>
          </w:p>
          <w:p w14:paraId="39D5C53B" w14:textId="3D93B073" w:rsidR="00FB2B49" w:rsidRPr="008770A0" w:rsidRDefault="008770A0" w:rsidP="00DA62DF">
            <w:r w:rsidRPr="007E5AB7">
              <w:t>Students in Prep will be continuing to develop awareness and skills in beat work and rhythm through games, songs, instrument playing and dances. They will continue explore tempo, dynamics and pitch through rhymes, songs and listening. Songs, games and rhymes will also be used to provide opportunities for students to explore what sounds their voices can make whilst developing tuneful singing</w:t>
            </w:r>
            <w:r>
              <w:t>.</w:t>
            </w:r>
            <w:r w:rsidRPr="007E5AB7">
              <w:t xml:space="preserve"> </w:t>
            </w:r>
            <w:r>
              <w:t xml:space="preserve">They will explore word patterns and start to understand how to hear words </w:t>
            </w:r>
            <w:r w:rsidRPr="007E5AB7">
              <w:t>in their heads as they develop their “musical” memory.</w:t>
            </w:r>
          </w:p>
        </w:tc>
      </w:tr>
    </w:tbl>
    <w:p w14:paraId="5E5918DD" w14:textId="14788128" w:rsidR="000927CB" w:rsidRPr="00716B5F" w:rsidRDefault="000927CB"/>
    <w:sectPr w:rsidR="000927CB" w:rsidRPr="00716B5F" w:rsidSect="008770A0">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altName w:val="Athelas"/>
    <w:charset w:val="00"/>
    <w:family w:val="swiss"/>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Kristen ITC">
    <w:altName w:val="Chalkboard"/>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icBold">
    <w:altName w:val="Helvetica Neu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35ED"/>
    <w:multiLevelType w:val="hybridMultilevel"/>
    <w:tmpl w:val="19066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804F17"/>
    <w:multiLevelType w:val="hybridMultilevel"/>
    <w:tmpl w:val="B5D66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B941F2"/>
    <w:multiLevelType w:val="hybridMultilevel"/>
    <w:tmpl w:val="37C04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D625D"/>
    <w:multiLevelType w:val="hybridMultilevel"/>
    <w:tmpl w:val="CF466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ED4750"/>
    <w:multiLevelType w:val="hybridMultilevel"/>
    <w:tmpl w:val="37CA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053228"/>
    <w:multiLevelType w:val="hybridMultilevel"/>
    <w:tmpl w:val="B2446D2E"/>
    <w:lvl w:ilvl="0" w:tplc="4B3A3F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587658"/>
    <w:multiLevelType w:val="hybridMultilevel"/>
    <w:tmpl w:val="70E6A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665DCB"/>
    <w:multiLevelType w:val="hybridMultilevel"/>
    <w:tmpl w:val="159E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20905"/>
    <w:multiLevelType w:val="hybridMultilevel"/>
    <w:tmpl w:val="E0C68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CE2ECD"/>
    <w:multiLevelType w:val="hybridMultilevel"/>
    <w:tmpl w:val="4ED25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5413D4"/>
    <w:multiLevelType w:val="hybridMultilevel"/>
    <w:tmpl w:val="C670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F4363"/>
    <w:multiLevelType w:val="hybridMultilevel"/>
    <w:tmpl w:val="C0E47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1E17AD"/>
    <w:multiLevelType w:val="hybridMultilevel"/>
    <w:tmpl w:val="7AC8D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CF7437"/>
    <w:multiLevelType w:val="hybridMultilevel"/>
    <w:tmpl w:val="8B024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7467C"/>
    <w:multiLevelType w:val="hybridMultilevel"/>
    <w:tmpl w:val="EC50377C"/>
    <w:lvl w:ilvl="0" w:tplc="EC54FF4E">
      <w:numFmt w:val="bullet"/>
      <w:lvlText w:val="-"/>
      <w:lvlJc w:val="left"/>
      <w:pPr>
        <w:ind w:left="720" w:hanging="360"/>
      </w:pPr>
      <w:rPr>
        <w:rFonts w:ascii="Berlin Sans FB Demi" w:eastAsiaTheme="minorHAnsi" w:hAnsi="Berlin Sans FB Demi" w:cstheme="minorBidi" w:hint="default"/>
        <w:sz w:val="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6F07C5"/>
    <w:multiLevelType w:val="hybridMultilevel"/>
    <w:tmpl w:val="5EAE9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186DBD"/>
    <w:multiLevelType w:val="hybridMultilevel"/>
    <w:tmpl w:val="D19A8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851A0C"/>
    <w:multiLevelType w:val="hybridMultilevel"/>
    <w:tmpl w:val="CE52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752E0"/>
    <w:multiLevelType w:val="hybridMultilevel"/>
    <w:tmpl w:val="7ED2DA18"/>
    <w:lvl w:ilvl="0" w:tplc="A8320F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92F5766"/>
    <w:multiLevelType w:val="hybridMultilevel"/>
    <w:tmpl w:val="6F4E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08245D"/>
    <w:multiLevelType w:val="hybridMultilevel"/>
    <w:tmpl w:val="5F56E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345C61"/>
    <w:multiLevelType w:val="hybridMultilevel"/>
    <w:tmpl w:val="4756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0B0F19"/>
    <w:multiLevelType w:val="hybridMultilevel"/>
    <w:tmpl w:val="E81AD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330FBA"/>
    <w:multiLevelType w:val="hybridMultilevel"/>
    <w:tmpl w:val="13B2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A31B30"/>
    <w:multiLevelType w:val="hybridMultilevel"/>
    <w:tmpl w:val="809A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443F8D"/>
    <w:multiLevelType w:val="hybridMultilevel"/>
    <w:tmpl w:val="9FA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41FAE"/>
    <w:multiLevelType w:val="hybridMultilevel"/>
    <w:tmpl w:val="194E2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A45CE2"/>
    <w:multiLevelType w:val="hybridMultilevel"/>
    <w:tmpl w:val="45843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7A15E0"/>
    <w:multiLevelType w:val="hybridMultilevel"/>
    <w:tmpl w:val="C7409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6510F2"/>
    <w:multiLevelType w:val="hybridMultilevel"/>
    <w:tmpl w:val="774C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95BB6"/>
    <w:multiLevelType w:val="hybridMultilevel"/>
    <w:tmpl w:val="4810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570F0"/>
    <w:multiLevelType w:val="hybridMultilevel"/>
    <w:tmpl w:val="0908D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53090"/>
    <w:multiLevelType w:val="hybridMultilevel"/>
    <w:tmpl w:val="68867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4"/>
  </w:num>
  <w:num w:numId="4">
    <w:abstractNumId w:val="6"/>
  </w:num>
  <w:num w:numId="5">
    <w:abstractNumId w:val="32"/>
  </w:num>
  <w:num w:numId="6">
    <w:abstractNumId w:val="9"/>
  </w:num>
  <w:num w:numId="7">
    <w:abstractNumId w:val="26"/>
  </w:num>
  <w:num w:numId="8">
    <w:abstractNumId w:val="13"/>
  </w:num>
  <w:num w:numId="9">
    <w:abstractNumId w:val="19"/>
  </w:num>
  <w:num w:numId="10">
    <w:abstractNumId w:val="23"/>
  </w:num>
  <w:num w:numId="11">
    <w:abstractNumId w:val="22"/>
  </w:num>
  <w:num w:numId="12">
    <w:abstractNumId w:val="28"/>
  </w:num>
  <w:num w:numId="13">
    <w:abstractNumId w:val="29"/>
  </w:num>
  <w:num w:numId="14">
    <w:abstractNumId w:val="31"/>
  </w:num>
  <w:num w:numId="15">
    <w:abstractNumId w:val="12"/>
  </w:num>
  <w:num w:numId="16">
    <w:abstractNumId w:val="30"/>
  </w:num>
  <w:num w:numId="17">
    <w:abstractNumId w:val="5"/>
  </w:num>
  <w:num w:numId="18">
    <w:abstractNumId w:val="11"/>
  </w:num>
  <w:num w:numId="19">
    <w:abstractNumId w:val="4"/>
  </w:num>
  <w:num w:numId="20">
    <w:abstractNumId w:val="27"/>
  </w:num>
  <w:num w:numId="21">
    <w:abstractNumId w:val="20"/>
  </w:num>
  <w:num w:numId="22">
    <w:abstractNumId w:val="10"/>
  </w:num>
  <w:num w:numId="23">
    <w:abstractNumId w:val="8"/>
  </w:num>
  <w:num w:numId="24">
    <w:abstractNumId w:val="7"/>
  </w:num>
  <w:num w:numId="25">
    <w:abstractNumId w:val="16"/>
  </w:num>
  <w:num w:numId="26">
    <w:abstractNumId w:val="18"/>
  </w:num>
  <w:num w:numId="27">
    <w:abstractNumId w:val="21"/>
  </w:num>
  <w:num w:numId="28">
    <w:abstractNumId w:val="25"/>
  </w:num>
  <w:num w:numId="29">
    <w:abstractNumId w:val="17"/>
  </w:num>
  <w:num w:numId="30">
    <w:abstractNumId w:val="15"/>
  </w:num>
  <w:num w:numId="31">
    <w:abstractNumId w:val="2"/>
  </w:num>
  <w:num w:numId="32">
    <w:abstractNumId w:val="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7F"/>
    <w:rsid w:val="000161F3"/>
    <w:rsid w:val="00021256"/>
    <w:rsid w:val="00045617"/>
    <w:rsid w:val="00052F0A"/>
    <w:rsid w:val="00057C91"/>
    <w:rsid w:val="00082F7A"/>
    <w:rsid w:val="00091F6F"/>
    <w:rsid w:val="000927CB"/>
    <w:rsid w:val="000962DE"/>
    <w:rsid w:val="000B1CC2"/>
    <w:rsid w:val="000E2FDA"/>
    <w:rsid w:val="000E62F0"/>
    <w:rsid w:val="001217C8"/>
    <w:rsid w:val="00145BE4"/>
    <w:rsid w:val="00164477"/>
    <w:rsid w:val="00181154"/>
    <w:rsid w:val="00181C4A"/>
    <w:rsid w:val="001B251D"/>
    <w:rsid w:val="00236182"/>
    <w:rsid w:val="00286402"/>
    <w:rsid w:val="00290B3E"/>
    <w:rsid w:val="00293C10"/>
    <w:rsid w:val="002A0D1C"/>
    <w:rsid w:val="002B6D16"/>
    <w:rsid w:val="002D3F84"/>
    <w:rsid w:val="002E0AED"/>
    <w:rsid w:val="002E3A3D"/>
    <w:rsid w:val="002F677F"/>
    <w:rsid w:val="003032B4"/>
    <w:rsid w:val="00305767"/>
    <w:rsid w:val="00317573"/>
    <w:rsid w:val="0032147A"/>
    <w:rsid w:val="00336BBA"/>
    <w:rsid w:val="0036754F"/>
    <w:rsid w:val="003726EA"/>
    <w:rsid w:val="00381785"/>
    <w:rsid w:val="00392E12"/>
    <w:rsid w:val="003944BF"/>
    <w:rsid w:val="003A081C"/>
    <w:rsid w:val="003A09B3"/>
    <w:rsid w:val="003B2C0E"/>
    <w:rsid w:val="003F6B4F"/>
    <w:rsid w:val="004127E6"/>
    <w:rsid w:val="00424285"/>
    <w:rsid w:val="00474126"/>
    <w:rsid w:val="004859BC"/>
    <w:rsid w:val="004926CF"/>
    <w:rsid w:val="004B6D13"/>
    <w:rsid w:val="004C051A"/>
    <w:rsid w:val="004E0BC0"/>
    <w:rsid w:val="00502736"/>
    <w:rsid w:val="00506854"/>
    <w:rsid w:val="00521271"/>
    <w:rsid w:val="00530789"/>
    <w:rsid w:val="00553F2A"/>
    <w:rsid w:val="005718D3"/>
    <w:rsid w:val="005932D1"/>
    <w:rsid w:val="005965F7"/>
    <w:rsid w:val="005C551A"/>
    <w:rsid w:val="005D75C2"/>
    <w:rsid w:val="005E3790"/>
    <w:rsid w:val="005F6648"/>
    <w:rsid w:val="00620BB8"/>
    <w:rsid w:val="00674A98"/>
    <w:rsid w:val="00680B8E"/>
    <w:rsid w:val="006A0CBD"/>
    <w:rsid w:val="006D26D5"/>
    <w:rsid w:val="006E6A5A"/>
    <w:rsid w:val="00710985"/>
    <w:rsid w:val="00715116"/>
    <w:rsid w:val="00716B5F"/>
    <w:rsid w:val="00717FB5"/>
    <w:rsid w:val="007215EB"/>
    <w:rsid w:val="00726069"/>
    <w:rsid w:val="00730403"/>
    <w:rsid w:val="00760FC4"/>
    <w:rsid w:val="00767A6F"/>
    <w:rsid w:val="007703C7"/>
    <w:rsid w:val="00795D42"/>
    <w:rsid w:val="007A6FE4"/>
    <w:rsid w:val="007D3B7D"/>
    <w:rsid w:val="007D41BF"/>
    <w:rsid w:val="007F4E5E"/>
    <w:rsid w:val="00815E94"/>
    <w:rsid w:val="00820B9C"/>
    <w:rsid w:val="00821C06"/>
    <w:rsid w:val="00832A64"/>
    <w:rsid w:val="008348E6"/>
    <w:rsid w:val="008770A0"/>
    <w:rsid w:val="00880DDF"/>
    <w:rsid w:val="008B638B"/>
    <w:rsid w:val="008C3F0F"/>
    <w:rsid w:val="008D37A4"/>
    <w:rsid w:val="008F6745"/>
    <w:rsid w:val="009000C1"/>
    <w:rsid w:val="00906F7E"/>
    <w:rsid w:val="009336C5"/>
    <w:rsid w:val="009360E2"/>
    <w:rsid w:val="00936106"/>
    <w:rsid w:val="00936D03"/>
    <w:rsid w:val="00940ED2"/>
    <w:rsid w:val="00947CE6"/>
    <w:rsid w:val="00954658"/>
    <w:rsid w:val="0097001E"/>
    <w:rsid w:val="009710D5"/>
    <w:rsid w:val="009820BB"/>
    <w:rsid w:val="00982154"/>
    <w:rsid w:val="009830CB"/>
    <w:rsid w:val="00993E3A"/>
    <w:rsid w:val="00997554"/>
    <w:rsid w:val="009B75F6"/>
    <w:rsid w:val="009C3989"/>
    <w:rsid w:val="009E1777"/>
    <w:rsid w:val="009E505A"/>
    <w:rsid w:val="009F28BD"/>
    <w:rsid w:val="00A27771"/>
    <w:rsid w:val="00A323B8"/>
    <w:rsid w:val="00A34B69"/>
    <w:rsid w:val="00A92631"/>
    <w:rsid w:val="00AA5BFA"/>
    <w:rsid w:val="00AB12A4"/>
    <w:rsid w:val="00AD5E11"/>
    <w:rsid w:val="00AE2D54"/>
    <w:rsid w:val="00B015F8"/>
    <w:rsid w:val="00B16C42"/>
    <w:rsid w:val="00B27AF5"/>
    <w:rsid w:val="00B459E2"/>
    <w:rsid w:val="00B626DD"/>
    <w:rsid w:val="00B8189A"/>
    <w:rsid w:val="00B93929"/>
    <w:rsid w:val="00B96A8A"/>
    <w:rsid w:val="00BB0CED"/>
    <w:rsid w:val="00BC77FB"/>
    <w:rsid w:val="00BD11C7"/>
    <w:rsid w:val="00BD46FF"/>
    <w:rsid w:val="00C0561F"/>
    <w:rsid w:val="00C2114F"/>
    <w:rsid w:val="00C42843"/>
    <w:rsid w:val="00C465A1"/>
    <w:rsid w:val="00C47D4D"/>
    <w:rsid w:val="00C763B8"/>
    <w:rsid w:val="00C81A66"/>
    <w:rsid w:val="00C82378"/>
    <w:rsid w:val="00CC0A00"/>
    <w:rsid w:val="00CC0AA3"/>
    <w:rsid w:val="00CC3D54"/>
    <w:rsid w:val="00CD015E"/>
    <w:rsid w:val="00CE2C1C"/>
    <w:rsid w:val="00CE7A9F"/>
    <w:rsid w:val="00D0645C"/>
    <w:rsid w:val="00D3224D"/>
    <w:rsid w:val="00D47536"/>
    <w:rsid w:val="00D61EF7"/>
    <w:rsid w:val="00D77EB4"/>
    <w:rsid w:val="00D846BB"/>
    <w:rsid w:val="00D947A4"/>
    <w:rsid w:val="00DA62DF"/>
    <w:rsid w:val="00DB2E7D"/>
    <w:rsid w:val="00DB2ECE"/>
    <w:rsid w:val="00DC40EC"/>
    <w:rsid w:val="00DE5DD5"/>
    <w:rsid w:val="00DF6CE5"/>
    <w:rsid w:val="00E12127"/>
    <w:rsid w:val="00E15F32"/>
    <w:rsid w:val="00E23B8C"/>
    <w:rsid w:val="00E405AF"/>
    <w:rsid w:val="00E45D7F"/>
    <w:rsid w:val="00EB40FF"/>
    <w:rsid w:val="00F136B0"/>
    <w:rsid w:val="00F30838"/>
    <w:rsid w:val="00F3585F"/>
    <w:rsid w:val="00F47CBE"/>
    <w:rsid w:val="00F5133E"/>
    <w:rsid w:val="00F6476F"/>
    <w:rsid w:val="00F64F8C"/>
    <w:rsid w:val="00F84BF0"/>
    <w:rsid w:val="00F8719D"/>
    <w:rsid w:val="00F952B0"/>
    <w:rsid w:val="00FA232E"/>
    <w:rsid w:val="00FB2B49"/>
    <w:rsid w:val="00FC05C3"/>
    <w:rsid w:val="00FC3838"/>
    <w:rsid w:val="00FD0933"/>
    <w:rsid w:val="00FE7A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4E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677F"/>
    <w:pPr>
      <w:ind w:left="720"/>
      <w:contextualSpacing/>
    </w:pPr>
  </w:style>
  <w:style w:type="character" w:styleId="Hyperlink">
    <w:name w:val="Hyperlink"/>
    <w:basedOn w:val="DefaultParagraphFont"/>
    <w:uiPriority w:val="99"/>
    <w:unhideWhenUsed/>
    <w:rsid w:val="002F677F"/>
    <w:rPr>
      <w:color w:val="0000FF" w:themeColor="hyperlink"/>
      <w:u w:val="single"/>
    </w:rPr>
  </w:style>
  <w:style w:type="paragraph" w:styleId="BalloonText">
    <w:name w:val="Balloon Text"/>
    <w:basedOn w:val="Normal"/>
    <w:link w:val="BalloonTextChar"/>
    <w:uiPriority w:val="99"/>
    <w:semiHidden/>
    <w:unhideWhenUsed/>
    <w:rsid w:val="002F6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77F"/>
    <w:rPr>
      <w:rFonts w:ascii="Tahoma" w:hAnsi="Tahoma" w:cs="Tahoma"/>
      <w:sz w:val="16"/>
      <w:szCs w:val="16"/>
    </w:rPr>
  </w:style>
  <w:style w:type="character" w:styleId="FollowedHyperlink">
    <w:name w:val="FollowedHyperlink"/>
    <w:basedOn w:val="DefaultParagraphFont"/>
    <w:uiPriority w:val="99"/>
    <w:semiHidden/>
    <w:unhideWhenUsed/>
    <w:rsid w:val="00E23B8C"/>
    <w:rPr>
      <w:color w:val="800080" w:themeColor="followedHyperlink"/>
      <w:u w:val="single"/>
    </w:rPr>
  </w:style>
  <w:style w:type="paragraph" w:styleId="NoSpacing">
    <w:name w:val="No Spacing"/>
    <w:uiPriority w:val="1"/>
    <w:qFormat/>
    <w:rsid w:val="009E1777"/>
    <w:pPr>
      <w:spacing w:after="0" w:line="240" w:lineRule="auto"/>
    </w:pPr>
    <w:rPr>
      <w:rFonts w:ascii="Calibri" w:eastAsia="Calibri" w:hAnsi="Calibri" w:cs="Times New Roman"/>
      <w:lang w:val="en-US"/>
    </w:rPr>
  </w:style>
  <w:style w:type="paragraph" w:customStyle="1" w:styleId="ContentDescription">
    <w:name w:val="Content Description"/>
    <w:basedOn w:val="Normal"/>
    <w:link w:val="ContentDescriptionChar"/>
    <w:qFormat/>
    <w:rsid w:val="002B6D16"/>
    <w:pPr>
      <w:spacing w:after="0" w:line="240" w:lineRule="auto"/>
    </w:pPr>
    <w:rPr>
      <w:rFonts w:ascii="Calibri" w:eastAsia="Calibri" w:hAnsi="Calibri" w:cs="Times New Roman"/>
    </w:rPr>
  </w:style>
  <w:style w:type="character" w:customStyle="1" w:styleId="ContentDescriptionChar">
    <w:name w:val="Content Description Char"/>
    <w:basedOn w:val="DefaultParagraphFont"/>
    <w:link w:val="ContentDescription"/>
    <w:rsid w:val="002B6D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0901">
      <w:bodyDiv w:val="1"/>
      <w:marLeft w:val="0"/>
      <w:marRight w:val="0"/>
      <w:marTop w:val="0"/>
      <w:marBottom w:val="0"/>
      <w:divBdr>
        <w:top w:val="none" w:sz="0" w:space="0" w:color="auto"/>
        <w:left w:val="none" w:sz="0" w:space="0" w:color="auto"/>
        <w:bottom w:val="none" w:sz="0" w:space="0" w:color="auto"/>
        <w:right w:val="none" w:sz="0" w:space="0" w:color="auto"/>
      </w:divBdr>
    </w:div>
    <w:div w:id="1486047044">
      <w:bodyDiv w:val="1"/>
      <w:marLeft w:val="0"/>
      <w:marRight w:val="0"/>
      <w:marTop w:val="0"/>
      <w:marBottom w:val="0"/>
      <w:divBdr>
        <w:top w:val="none" w:sz="0" w:space="0" w:color="auto"/>
        <w:left w:val="none" w:sz="0" w:space="0" w:color="auto"/>
        <w:bottom w:val="none" w:sz="0" w:space="0" w:color="auto"/>
        <w:right w:val="none" w:sz="0" w:space="0" w:color="auto"/>
      </w:divBdr>
    </w:div>
    <w:div w:id="15012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ightworder.com/ol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441</Words>
  <Characters>2515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Victor-Gordon</dc:creator>
  <cp:lastModifiedBy>Turner, Stacey L</cp:lastModifiedBy>
  <cp:revision>8</cp:revision>
  <cp:lastPrinted>2018-07-24T04:24:00Z</cp:lastPrinted>
  <dcterms:created xsi:type="dcterms:W3CDTF">2018-07-15T01:15:00Z</dcterms:created>
  <dcterms:modified xsi:type="dcterms:W3CDTF">2018-07-24T07:34:00Z</dcterms:modified>
</cp:coreProperties>
</file>